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EB6DD8" w14:textId="77777777" w:rsidR="005E6C2D" w:rsidRDefault="005E6C2D" w:rsidP="005E6C2D">
      <w:pPr>
        <w:rPr>
          <w:rFonts w:ascii="Times New Roman" w:hAnsi="Times New Roman" w:cs="Times New Roman"/>
        </w:rPr>
      </w:pPr>
      <w:r w:rsidRPr="005E6C2D">
        <w:rPr>
          <w:rFonts w:ascii="Times New Roman" w:hAnsi="Times New Roman" w:cs="Times New Roman"/>
        </w:rPr>
        <w:t>IDENTIFYING THE MOLECULAR DETERMINANTS OF METASTATIC ADAPTATION IN PROSTATE CANCER</w:t>
      </w:r>
    </w:p>
    <w:p w14:paraId="43D09CE3" w14:textId="77777777" w:rsidR="005E6C2D" w:rsidRPr="005E6C2D" w:rsidRDefault="005E6C2D" w:rsidP="005E6C2D">
      <w:pPr>
        <w:rPr>
          <w:rFonts w:ascii="Times New Roman" w:hAnsi="Times New Roman" w:cs="Times New Roman"/>
        </w:rPr>
      </w:pPr>
    </w:p>
    <w:p w14:paraId="391F89D7" w14:textId="125D5F1F" w:rsidR="00EE6ED3" w:rsidRDefault="005E6C2D" w:rsidP="005E6C2D">
      <w:pPr>
        <w:rPr>
          <w:rFonts w:ascii="Times New Roman" w:hAnsi="Times New Roman" w:cs="Times New Roman"/>
        </w:rPr>
      </w:pPr>
      <w:r w:rsidRPr="005E6C2D">
        <w:rPr>
          <w:rFonts w:ascii="Times New Roman" w:hAnsi="Times New Roman" w:cs="Times New Roman"/>
          <w:u w:val="single"/>
        </w:rPr>
        <w:t>Grace Waldron</w:t>
      </w:r>
      <w:r w:rsidRPr="005E6C2D">
        <w:rPr>
          <w:rFonts w:ascii="Times New Roman" w:hAnsi="Times New Roman" w:cs="Times New Roman"/>
          <w:vertAlign w:val="superscript"/>
        </w:rPr>
        <w:t>1,2</w:t>
      </w:r>
      <w:r w:rsidRPr="005E6C2D">
        <w:rPr>
          <w:rFonts w:ascii="Times New Roman" w:hAnsi="Times New Roman" w:cs="Times New Roman"/>
        </w:rPr>
        <w:t>, Chrystal Nathan</w:t>
      </w:r>
      <w:r w:rsidRPr="005E6C2D">
        <w:rPr>
          <w:rFonts w:ascii="Times New Roman" w:hAnsi="Times New Roman" w:cs="Times New Roman"/>
          <w:vertAlign w:val="superscript"/>
        </w:rPr>
        <w:t>3</w:t>
      </w:r>
      <w:r w:rsidRPr="005E6C2D">
        <w:rPr>
          <w:rFonts w:ascii="Times New Roman" w:hAnsi="Times New Roman" w:cs="Times New Roman"/>
        </w:rPr>
        <w:t>, Diane Costanzo-Garvey</w:t>
      </w:r>
      <w:r w:rsidRPr="005E6C2D">
        <w:rPr>
          <w:rFonts w:ascii="Times New Roman" w:hAnsi="Times New Roman" w:cs="Times New Roman"/>
          <w:vertAlign w:val="superscript"/>
        </w:rPr>
        <w:t>1,2</w:t>
      </w:r>
      <w:r w:rsidRPr="005E6C2D">
        <w:rPr>
          <w:rFonts w:ascii="Times New Roman" w:hAnsi="Times New Roman" w:cs="Times New Roman"/>
        </w:rPr>
        <w:t>, James Talaska</w:t>
      </w:r>
      <w:r w:rsidRPr="005E6C2D">
        <w:rPr>
          <w:rFonts w:ascii="Times New Roman" w:hAnsi="Times New Roman" w:cs="Times New Roman"/>
          <w:vertAlign w:val="superscript"/>
        </w:rPr>
        <w:t>5</w:t>
      </w:r>
      <w:r w:rsidRPr="005E6C2D">
        <w:rPr>
          <w:rFonts w:ascii="Times New Roman" w:hAnsi="Times New Roman" w:cs="Times New Roman"/>
        </w:rPr>
        <w:t xml:space="preserve">, </w:t>
      </w:r>
      <w:proofErr w:type="spellStart"/>
      <w:r w:rsidRPr="005E6C2D">
        <w:rPr>
          <w:rFonts w:ascii="Times New Roman" w:hAnsi="Times New Roman" w:cs="Times New Roman"/>
        </w:rPr>
        <w:t>Borum</w:t>
      </w:r>
      <w:proofErr w:type="spellEnd"/>
      <w:r w:rsidRPr="005E6C2D">
        <w:rPr>
          <w:rFonts w:ascii="Times New Roman" w:hAnsi="Times New Roman" w:cs="Times New Roman"/>
        </w:rPr>
        <w:t xml:space="preserve"> Ryu</w:t>
      </w:r>
      <w:r w:rsidRPr="005E6C2D">
        <w:rPr>
          <w:rFonts w:ascii="Times New Roman" w:hAnsi="Times New Roman" w:cs="Times New Roman"/>
          <w:vertAlign w:val="superscript"/>
        </w:rPr>
        <w:t>1</w:t>
      </w:r>
      <w:r w:rsidRPr="005E6C2D">
        <w:rPr>
          <w:rFonts w:ascii="Times New Roman" w:hAnsi="Times New Roman" w:cs="Times New Roman"/>
        </w:rPr>
        <w:t>, Heather Jensen-Smith</w:t>
      </w:r>
      <w:r w:rsidRPr="005E6C2D">
        <w:rPr>
          <w:rFonts w:ascii="Times New Roman" w:hAnsi="Times New Roman" w:cs="Times New Roman"/>
          <w:vertAlign w:val="superscript"/>
        </w:rPr>
        <w:t>2,4,5</w:t>
      </w:r>
      <w:r w:rsidRPr="005E6C2D">
        <w:rPr>
          <w:rFonts w:ascii="Times New Roman" w:hAnsi="Times New Roman" w:cs="Times New Roman"/>
        </w:rPr>
        <w:t xml:space="preserve">, </w:t>
      </w:r>
      <w:proofErr w:type="spellStart"/>
      <w:r w:rsidRPr="005E6C2D">
        <w:rPr>
          <w:rFonts w:ascii="Times New Roman" w:hAnsi="Times New Roman" w:cs="Times New Roman"/>
        </w:rPr>
        <w:t>Grinu</w:t>
      </w:r>
      <w:proofErr w:type="spellEnd"/>
      <w:r w:rsidRPr="005E6C2D">
        <w:rPr>
          <w:rFonts w:ascii="Times New Roman" w:hAnsi="Times New Roman" w:cs="Times New Roman"/>
        </w:rPr>
        <w:t xml:space="preserve"> Mathew</w:t>
      </w:r>
      <w:r w:rsidRPr="005E6C2D">
        <w:rPr>
          <w:rFonts w:ascii="Times New Roman" w:hAnsi="Times New Roman" w:cs="Times New Roman"/>
          <w:vertAlign w:val="superscript"/>
        </w:rPr>
        <w:t>1,2 </w:t>
      </w:r>
      <w:r w:rsidRPr="005E6C2D">
        <w:rPr>
          <w:rFonts w:ascii="Times New Roman" w:hAnsi="Times New Roman" w:cs="Times New Roman"/>
        </w:rPr>
        <w:t>gmathew@unmc.edu</w:t>
      </w:r>
      <w:r w:rsidRPr="005E6C2D">
        <w:rPr>
          <w:rFonts w:ascii="Times New Roman" w:hAnsi="Times New Roman" w:cs="Times New Roman"/>
        </w:rPr>
        <w:br/>
        <w:t xml:space="preserve">1. Eppley </w:t>
      </w:r>
      <w:r w:rsidR="00EE6ED3" w:rsidRPr="005E6C2D">
        <w:rPr>
          <w:rFonts w:ascii="Times New Roman" w:hAnsi="Times New Roman" w:cs="Times New Roman"/>
        </w:rPr>
        <w:t>Institute</w:t>
      </w:r>
      <w:r w:rsidRPr="005E6C2D">
        <w:rPr>
          <w:rFonts w:ascii="Times New Roman" w:hAnsi="Times New Roman" w:cs="Times New Roman"/>
        </w:rPr>
        <w:t xml:space="preserve"> for Research in Cancer and Allied Diseases</w:t>
      </w:r>
      <w:r w:rsidR="00EE6ED3" w:rsidRPr="00EE6ED3">
        <w:rPr>
          <w:rFonts w:ascii="Times New Roman" w:hAnsi="Times New Roman" w:cs="Times New Roman"/>
        </w:rPr>
        <w:t xml:space="preserve"> </w:t>
      </w:r>
      <w:r w:rsidR="00EE6ED3" w:rsidRPr="005E6C2D">
        <w:rPr>
          <w:rFonts w:ascii="Times New Roman" w:hAnsi="Times New Roman" w:cs="Times New Roman"/>
        </w:rPr>
        <w:t>UNMC</w:t>
      </w:r>
      <w:r w:rsidRPr="005E6C2D">
        <w:rPr>
          <w:rFonts w:ascii="Times New Roman" w:hAnsi="Times New Roman" w:cs="Times New Roman"/>
        </w:rPr>
        <w:t xml:space="preserve">, </w:t>
      </w:r>
      <w:r w:rsidR="00EE6ED3">
        <w:rPr>
          <w:rFonts w:ascii="Times New Roman" w:hAnsi="Times New Roman" w:cs="Times New Roman"/>
        </w:rPr>
        <w:t xml:space="preserve">Omaha, NE </w:t>
      </w:r>
    </w:p>
    <w:p w14:paraId="05AD0031" w14:textId="7C272C2E" w:rsidR="00EE6ED3" w:rsidRDefault="005E6C2D" w:rsidP="005E6C2D">
      <w:pPr>
        <w:rPr>
          <w:rFonts w:ascii="Times New Roman" w:hAnsi="Times New Roman" w:cs="Times New Roman"/>
        </w:rPr>
      </w:pPr>
      <w:r w:rsidRPr="005E6C2D">
        <w:rPr>
          <w:rFonts w:ascii="Times New Roman" w:hAnsi="Times New Roman" w:cs="Times New Roman"/>
        </w:rPr>
        <w:t>2. Fred and Pamela Buffett Cancer Center</w:t>
      </w:r>
      <w:r w:rsidR="00EE6ED3" w:rsidRPr="00EE6ED3">
        <w:rPr>
          <w:rFonts w:ascii="Times New Roman" w:hAnsi="Times New Roman" w:cs="Times New Roman"/>
        </w:rPr>
        <w:t xml:space="preserve"> </w:t>
      </w:r>
      <w:r w:rsidR="00EE6ED3" w:rsidRPr="005E6C2D">
        <w:rPr>
          <w:rFonts w:ascii="Times New Roman" w:hAnsi="Times New Roman" w:cs="Times New Roman"/>
        </w:rPr>
        <w:t>UNMC</w:t>
      </w:r>
      <w:r w:rsidRPr="005E6C2D">
        <w:rPr>
          <w:rFonts w:ascii="Times New Roman" w:hAnsi="Times New Roman" w:cs="Times New Roman"/>
        </w:rPr>
        <w:t xml:space="preserve">, </w:t>
      </w:r>
      <w:r w:rsidR="00EE6ED3">
        <w:rPr>
          <w:rFonts w:ascii="Times New Roman" w:hAnsi="Times New Roman" w:cs="Times New Roman"/>
        </w:rPr>
        <w:t>Omaha, NE</w:t>
      </w:r>
    </w:p>
    <w:p w14:paraId="181E7CBF" w14:textId="1BD3B4A6" w:rsidR="00EE6ED3" w:rsidRDefault="005E6C2D" w:rsidP="005E6C2D">
      <w:pPr>
        <w:rPr>
          <w:rFonts w:ascii="Times New Roman" w:hAnsi="Times New Roman" w:cs="Times New Roman"/>
        </w:rPr>
      </w:pPr>
      <w:r w:rsidRPr="005E6C2D">
        <w:rPr>
          <w:rFonts w:ascii="Times New Roman" w:hAnsi="Times New Roman" w:cs="Times New Roman"/>
        </w:rPr>
        <w:t>3. Comparative Medicine</w:t>
      </w:r>
      <w:r w:rsidR="00EE6ED3" w:rsidRPr="00EE6ED3">
        <w:rPr>
          <w:rFonts w:ascii="Times New Roman" w:hAnsi="Times New Roman" w:cs="Times New Roman"/>
        </w:rPr>
        <w:t xml:space="preserve"> </w:t>
      </w:r>
      <w:r w:rsidR="00EE6ED3" w:rsidRPr="005E6C2D">
        <w:rPr>
          <w:rFonts w:ascii="Times New Roman" w:hAnsi="Times New Roman" w:cs="Times New Roman"/>
        </w:rPr>
        <w:t>UNMC</w:t>
      </w:r>
      <w:r w:rsidRPr="005E6C2D">
        <w:rPr>
          <w:rFonts w:ascii="Times New Roman" w:hAnsi="Times New Roman" w:cs="Times New Roman"/>
        </w:rPr>
        <w:t xml:space="preserve">, </w:t>
      </w:r>
      <w:r w:rsidR="00EE6ED3">
        <w:rPr>
          <w:rFonts w:ascii="Times New Roman" w:hAnsi="Times New Roman" w:cs="Times New Roman"/>
        </w:rPr>
        <w:t>Omaha, NE</w:t>
      </w:r>
    </w:p>
    <w:p w14:paraId="100EDF03" w14:textId="3B3C05F2" w:rsidR="00EE6ED3" w:rsidRDefault="005E6C2D" w:rsidP="005E6C2D">
      <w:pPr>
        <w:rPr>
          <w:rFonts w:ascii="Times New Roman" w:hAnsi="Times New Roman" w:cs="Times New Roman"/>
        </w:rPr>
      </w:pPr>
      <w:r w:rsidRPr="005E6C2D">
        <w:rPr>
          <w:rFonts w:ascii="Times New Roman" w:hAnsi="Times New Roman" w:cs="Times New Roman"/>
        </w:rPr>
        <w:t>4. Genetics, Cell Biology and Anatomy</w:t>
      </w:r>
      <w:r w:rsidR="00EE6ED3" w:rsidRPr="00EE6ED3">
        <w:rPr>
          <w:rFonts w:ascii="Times New Roman" w:hAnsi="Times New Roman" w:cs="Times New Roman"/>
        </w:rPr>
        <w:t xml:space="preserve"> </w:t>
      </w:r>
      <w:r w:rsidR="00EE6ED3" w:rsidRPr="005E6C2D">
        <w:rPr>
          <w:rFonts w:ascii="Times New Roman" w:hAnsi="Times New Roman" w:cs="Times New Roman"/>
        </w:rPr>
        <w:t>UNMC</w:t>
      </w:r>
      <w:r w:rsidR="00EE6ED3">
        <w:rPr>
          <w:rFonts w:ascii="Times New Roman" w:hAnsi="Times New Roman" w:cs="Times New Roman"/>
        </w:rPr>
        <w:t xml:space="preserve">, </w:t>
      </w:r>
      <w:r w:rsidR="00EE6ED3">
        <w:rPr>
          <w:rFonts w:ascii="Times New Roman" w:hAnsi="Times New Roman" w:cs="Times New Roman"/>
        </w:rPr>
        <w:t>Omaha, NE</w:t>
      </w:r>
    </w:p>
    <w:p w14:paraId="2F1F8A1B" w14:textId="5795BD91" w:rsidR="005E6C2D" w:rsidRPr="005E6C2D" w:rsidRDefault="005E6C2D" w:rsidP="005E6C2D">
      <w:pPr>
        <w:rPr>
          <w:rFonts w:ascii="Times New Roman" w:hAnsi="Times New Roman" w:cs="Times New Roman"/>
        </w:rPr>
      </w:pPr>
      <w:r w:rsidRPr="005E6C2D">
        <w:rPr>
          <w:rFonts w:ascii="Times New Roman" w:hAnsi="Times New Roman" w:cs="Times New Roman"/>
        </w:rPr>
        <w:t>5. Advanced Microscopy Core Facility (AMCF)</w:t>
      </w:r>
      <w:r w:rsidR="00EE6ED3">
        <w:rPr>
          <w:rFonts w:ascii="Times New Roman" w:hAnsi="Times New Roman" w:cs="Times New Roman"/>
        </w:rPr>
        <w:t xml:space="preserve"> </w:t>
      </w:r>
      <w:r w:rsidR="00EE6ED3" w:rsidRPr="005E6C2D">
        <w:rPr>
          <w:rFonts w:ascii="Times New Roman" w:hAnsi="Times New Roman" w:cs="Times New Roman"/>
        </w:rPr>
        <w:t>UNMC</w:t>
      </w:r>
      <w:r w:rsidR="00EE6ED3">
        <w:rPr>
          <w:rFonts w:ascii="Times New Roman" w:hAnsi="Times New Roman" w:cs="Times New Roman"/>
        </w:rPr>
        <w:t>,</w:t>
      </w:r>
      <w:r w:rsidR="00EE6ED3" w:rsidRPr="005E6C2D">
        <w:rPr>
          <w:rFonts w:ascii="Times New Roman" w:hAnsi="Times New Roman" w:cs="Times New Roman"/>
        </w:rPr>
        <w:t xml:space="preserve"> </w:t>
      </w:r>
      <w:r w:rsidR="00EE6ED3">
        <w:rPr>
          <w:rFonts w:ascii="Times New Roman" w:hAnsi="Times New Roman" w:cs="Times New Roman"/>
        </w:rPr>
        <w:t xml:space="preserve">Omaha NE </w:t>
      </w:r>
    </w:p>
    <w:p w14:paraId="1D3A4CD6" w14:textId="77777777" w:rsidR="005E6C2D" w:rsidRDefault="005E6C2D" w:rsidP="005E6C2D">
      <w:pPr>
        <w:rPr>
          <w:rFonts w:ascii="Times New Roman" w:hAnsi="Times New Roman" w:cs="Times New Roman"/>
        </w:rPr>
      </w:pPr>
    </w:p>
    <w:p w14:paraId="0FFDF482" w14:textId="346B8E2E" w:rsidR="005E6C2D" w:rsidRPr="005E6C2D" w:rsidRDefault="005E6C2D" w:rsidP="005E6C2D">
      <w:pPr>
        <w:rPr>
          <w:rFonts w:ascii="Times New Roman" w:hAnsi="Times New Roman" w:cs="Times New Roman"/>
        </w:rPr>
      </w:pPr>
      <w:r w:rsidRPr="005E6C2D">
        <w:rPr>
          <w:rFonts w:ascii="Times New Roman" w:hAnsi="Times New Roman" w:cs="Times New Roman"/>
        </w:rPr>
        <w:t>Prostate cancer (PC) is the number one diagnosed cancer in men in the US and the second most common cancer among men worldwide. It was estimated that approximately 299,010 men in the US will be diagnosed with PC in 2024. Understanding metastasis is crucial due to its impact on disease morbidity. The sites of PC metastasis, such as the bone and visceral organs play key roles in disease morbidity. While bone metastasis is common, visceral metastases is associated with poor survival. The microenvironmental suitability for cancer cells in both bone and visceral organs strengthens their impact on disease progression and treatment outcomes. Understanding the complexities of metastatic PC (</w:t>
      </w:r>
      <w:proofErr w:type="spellStart"/>
      <w:r w:rsidRPr="005E6C2D">
        <w:rPr>
          <w:rFonts w:ascii="Times New Roman" w:hAnsi="Times New Roman" w:cs="Times New Roman"/>
        </w:rPr>
        <w:t>mPC</w:t>
      </w:r>
      <w:proofErr w:type="spellEnd"/>
      <w:r w:rsidRPr="005E6C2D">
        <w:rPr>
          <w:rFonts w:ascii="Times New Roman" w:hAnsi="Times New Roman" w:cs="Times New Roman"/>
        </w:rPr>
        <w:t>), including the molecular mechanisms and adaptation factors, is pivotal for developing effective therapies. </w:t>
      </w:r>
      <w:r w:rsidRPr="005E6C2D">
        <w:rPr>
          <w:rFonts w:ascii="Times New Roman" w:hAnsi="Times New Roman" w:cs="Times New Roman"/>
        </w:rPr>
        <w:br/>
        <w:t xml:space="preserve">    Published literature and genetic approaches have uncovered that aggressive </w:t>
      </w:r>
      <w:proofErr w:type="spellStart"/>
      <w:r w:rsidRPr="005E6C2D">
        <w:rPr>
          <w:rFonts w:ascii="Times New Roman" w:hAnsi="Times New Roman" w:cs="Times New Roman"/>
        </w:rPr>
        <w:t>mPC</w:t>
      </w:r>
      <w:proofErr w:type="spellEnd"/>
      <w:r w:rsidRPr="005E6C2D">
        <w:rPr>
          <w:rFonts w:ascii="Times New Roman" w:hAnsi="Times New Roman" w:cs="Times New Roman"/>
        </w:rPr>
        <w:t xml:space="preserve"> display genetic loss of the tumor suppressors </w:t>
      </w:r>
      <w:r w:rsidRPr="005E6C2D">
        <w:rPr>
          <w:rFonts w:ascii="Times New Roman" w:hAnsi="Times New Roman" w:cs="Times New Roman"/>
          <w:i/>
          <w:iCs/>
        </w:rPr>
        <w:t>PTEN</w:t>
      </w:r>
      <w:r w:rsidRPr="005E6C2D">
        <w:rPr>
          <w:rFonts w:ascii="Times New Roman" w:hAnsi="Times New Roman" w:cs="Times New Roman"/>
        </w:rPr>
        <w:t> and </w:t>
      </w:r>
      <w:r w:rsidRPr="005E6C2D">
        <w:rPr>
          <w:rFonts w:ascii="Times New Roman" w:hAnsi="Times New Roman" w:cs="Times New Roman"/>
          <w:i/>
          <w:iCs/>
        </w:rPr>
        <w:t>TP53</w:t>
      </w:r>
      <w:r w:rsidRPr="005E6C2D">
        <w:rPr>
          <w:rFonts w:ascii="Times New Roman" w:hAnsi="Times New Roman" w:cs="Times New Roman"/>
        </w:rPr>
        <w:t>. To identify the molecular signature of metastatic </w:t>
      </w:r>
      <w:r w:rsidRPr="005E6C2D">
        <w:rPr>
          <w:rFonts w:ascii="Times New Roman" w:hAnsi="Times New Roman" w:cs="Times New Roman"/>
          <w:i/>
          <w:iCs/>
        </w:rPr>
        <w:t>PTEN/TP53</w:t>
      </w:r>
      <w:r w:rsidRPr="005E6C2D">
        <w:rPr>
          <w:rFonts w:ascii="Times New Roman" w:hAnsi="Times New Roman" w:cs="Times New Roman"/>
          <w:i/>
          <w:iCs/>
          <w:vertAlign w:val="superscript"/>
        </w:rPr>
        <w:t>NULL</w:t>
      </w:r>
      <w:r w:rsidRPr="005E6C2D">
        <w:rPr>
          <w:rFonts w:ascii="Times New Roman" w:hAnsi="Times New Roman" w:cs="Times New Roman"/>
        </w:rPr>
        <w:t xml:space="preserve"> cells we performed rigorous </w:t>
      </w:r>
      <w:proofErr w:type="spellStart"/>
      <w:r w:rsidRPr="005E6C2D">
        <w:rPr>
          <w:rFonts w:ascii="Times New Roman" w:hAnsi="Times New Roman" w:cs="Times New Roman"/>
        </w:rPr>
        <w:t>multiOmic</w:t>
      </w:r>
      <w:proofErr w:type="spellEnd"/>
      <w:r w:rsidRPr="005E6C2D">
        <w:rPr>
          <w:rFonts w:ascii="Times New Roman" w:hAnsi="Times New Roman" w:cs="Times New Roman"/>
        </w:rPr>
        <w:t>/ and biochemical analysis of cells derived from tumors at various stages of disease evolution (</w:t>
      </w:r>
      <w:proofErr w:type="spellStart"/>
      <w:r w:rsidRPr="005E6C2D">
        <w:rPr>
          <w:rFonts w:ascii="Times New Roman" w:hAnsi="Times New Roman" w:cs="Times New Roman"/>
          <w:i/>
          <w:iCs/>
        </w:rPr>
        <w:t>Pten</w:t>
      </w:r>
      <w:proofErr w:type="spellEnd"/>
      <w:r w:rsidRPr="005E6C2D">
        <w:rPr>
          <w:rFonts w:ascii="Times New Roman" w:hAnsi="Times New Roman" w:cs="Times New Roman"/>
          <w:i/>
          <w:iCs/>
        </w:rPr>
        <w:t>/Trp53</w:t>
      </w:r>
      <w:r w:rsidRPr="005E6C2D">
        <w:rPr>
          <w:rFonts w:ascii="Times New Roman" w:hAnsi="Times New Roman" w:cs="Times New Roman"/>
          <w:i/>
          <w:iCs/>
          <w:vertAlign w:val="superscript"/>
        </w:rPr>
        <w:t>NULL</w:t>
      </w:r>
      <w:r w:rsidRPr="005E6C2D">
        <w:rPr>
          <w:rFonts w:ascii="Times New Roman" w:hAnsi="Times New Roman" w:cs="Times New Roman"/>
        </w:rPr>
        <w:t xml:space="preserve"> mouse model; </w:t>
      </w:r>
      <w:proofErr w:type="spellStart"/>
      <w:r w:rsidRPr="005E6C2D">
        <w:rPr>
          <w:rFonts w:ascii="Times New Roman" w:hAnsi="Times New Roman" w:cs="Times New Roman"/>
        </w:rPr>
        <w:t>RapidCaP</w:t>
      </w:r>
      <w:proofErr w:type="spellEnd"/>
      <w:r w:rsidRPr="005E6C2D">
        <w:rPr>
          <w:rFonts w:ascii="Times New Roman" w:hAnsi="Times New Roman" w:cs="Times New Roman"/>
        </w:rPr>
        <w:t>). This analysis revealed that loss of receptor tyrosine kinase Axl is tightly correlated with metastatic spread to bone and visceral organs. AXL is a member of the </w:t>
      </w:r>
      <w:r w:rsidRPr="005E6C2D">
        <w:rPr>
          <w:rFonts w:ascii="Times New Roman" w:hAnsi="Times New Roman" w:cs="Times New Roman"/>
          <w:b/>
          <w:bCs/>
        </w:rPr>
        <w:t>T</w:t>
      </w:r>
      <w:r w:rsidRPr="005E6C2D">
        <w:rPr>
          <w:rFonts w:ascii="Times New Roman" w:hAnsi="Times New Roman" w:cs="Times New Roman"/>
        </w:rPr>
        <w:t>yro3</w:t>
      </w:r>
      <w:r w:rsidRPr="005E6C2D">
        <w:rPr>
          <w:rFonts w:ascii="Times New Roman" w:hAnsi="Times New Roman" w:cs="Times New Roman"/>
          <w:b/>
          <w:bCs/>
        </w:rPr>
        <w:t>A</w:t>
      </w:r>
      <w:r w:rsidRPr="005E6C2D">
        <w:rPr>
          <w:rFonts w:ascii="Times New Roman" w:hAnsi="Times New Roman" w:cs="Times New Roman"/>
        </w:rPr>
        <w:t>xl</w:t>
      </w:r>
      <w:r w:rsidRPr="005E6C2D">
        <w:rPr>
          <w:rFonts w:ascii="Times New Roman" w:hAnsi="Times New Roman" w:cs="Times New Roman"/>
          <w:b/>
          <w:bCs/>
        </w:rPr>
        <w:t>M</w:t>
      </w:r>
      <w:r w:rsidRPr="005E6C2D">
        <w:rPr>
          <w:rFonts w:ascii="Times New Roman" w:hAnsi="Times New Roman" w:cs="Times New Roman"/>
        </w:rPr>
        <w:t>ertk family of kinases and has shown to be necessary for inducing dormancy like state in PC cells </w:t>
      </w:r>
      <w:r w:rsidRPr="005E6C2D">
        <w:rPr>
          <w:rFonts w:ascii="Times New Roman" w:hAnsi="Times New Roman" w:cs="Times New Roman"/>
          <w:i/>
          <w:iCs/>
        </w:rPr>
        <w:t>in vivo</w:t>
      </w:r>
      <w:r w:rsidRPr="005E6C2D">
        <w:rPr>
          <w:rFonts w:ascii="Times New Roman" w:hAnsi="Times New Roman" w:cs="Times New Roman"/>
        </w:rPr>
        <w:t>. Integrating CRISPR-Cas9 technology with robust immunocompetent syngeneic models, our lab has successfully demonstrated that </w:t>
      </w:r>
      <w:r w:rsidRPr="005E6C2D">
        <w:rPr>
          <w:rFonts w:ascii="Times New Roman" w:hAnsi="Times New Roman" w:cs="Times New Roman"/>
          <w:i/>
          <w:iCs/>
        </w:rPr>
        <w:t>Axl</w:t>
      </w:r>
      <w:r w:rsidRPr="005E6C2D">
        <w:rPr>
          <w:rFonts w:ascii="Times New Roman" w:hAnsi="Times New Roman" w:cs="Times New Roman"/>
        </w:rPr>
        <w:t> knockout promotes a metastatic phenotype in </w:t>
      </w:r>
      <w:proofErr w:type="spellStart"/>
      <w:r w:rsidRPr="005E6C2D">
        <w:rPr>
          <w:rFonts w:ascii="Times New Roman" w:hAnsi="Times New Roman" w:cs="Times New Roman"/>
          <w:i/>
          <w:iCs/>
        </w:rPr>
        <w:t>Pten</w:t>
      </w:r>
      <w:proofErr w:type="spellEnd"/>
      <w:r w:rsidRPr="005E6C2D">
        <w:rPr>
          <w:rFonts w:ascii="Times New Roman" w:hAnsi="Times New Roman" w:cs="Times New Roman"/>
          <w:i/>
          <w:iCs/>
        </w:rPr>
        <w:t>/Trp53</w:t>
      </w:r>
      <w:r w:rsidRPr="005E6C2D">
        <w:rPr>
          <w:rFonts w:ascii="Times New Roman" w:hAnsi="Times New Roman" w:cs="Times New Roman"/>
          <w:i/>
          <w:iCs/>
          <w:vertAlign w:val="superscript"/>
        </w:rPr>
        <w:t>NULL</w:t>
      </w:r>
      <w:r w:rsidRPr="005E6C2D">
        <w:rPr>
          <w:rFonts w:ascii="Times New Roman" w:hAnsi="Times New Roman" w:cs="Times New Roman"/>
        </w:rPr>
        <w:t> cells. However, we lack the mechanistic insight on how of </w:t>
      </w:r>
      <w:r w:rsidRPr="005E6C2D">
        <w:rPr>
          <w:rFonts w:ascii="Times New Roman" w:hAnsi="Times New Roman" w:cs="Times New Roman"/>
          <w:i/>
          <w:iCs/>
        </w:rPr>
        <w:t>Axl</w:t>
      </w:r>
      <w:r w:rsidRPr="005E6C2D">
        <w:rPr>
          <w:rFonts w:ascii="Times New Roman" w:hAnsi="Times New Roman" w:cs="Times New Roman"/>
        </w:rPr>
        <w:t> knockout cells adapt and grow within the metastatic site. </w:t>
      </w:r>
      <w:r w:rsidRPr="005E6C2D">
        <w:rPr>
          <w:rFonts w:ascii="Times New Roman" w:hAnsi="Times New Roman" w:cs="Times New Roman"/>
        </w:rPr>
        <w:br/>
      </w:r>
      <w:r w:rsidRPr="005E6C2D">
        <w:rPr>
          <w:rFonts w:ascii="Times New Roman" w:hAnsi="Times New Roman" w:cs="Times New Roman"/>
          <w:i/>
          <w:iCs/>
          <w:u w:val="single"/>
        </w:rPr>
        <w:t>We hypothesize that the loss of Axl will promote a metastatic phenotype and play an essential role in metastatic adaptation. We propose that understanding the biological dependencies of </w:t>
      </w:r>
      <w:proofErr w:type="spellStart"/>
      <w:r w:rsidRPr="005E6C2D">
        <w:rPr>
          <w:rFonts w:ascii="Times New Roman" w:hAnsi="Times New Roman" w:cs="Times New Roman"/>
          <w:i/>
          <w:iCs/>
          <w:u w:val="single"/>
        </w:rPr>
        <w:t>Axl</w:t>
      </w:r>
      <w:r w:rsidRPr="005E6C2D">
        <w:rPr>
          <w:rFonts w:ascii="Times New Roman" w:hAnsi="Times New Roman" w:cs="Times New Roman"/>
          <w:i/>
          <w:iCs/>
          <w:u w:val="single"/>
          <w:vertAlign w:val="superscript"/>
        </w:rPr>
        <w:t>NULL</w:t>
      </w:r>
      <w:proofErr w:type="spellEnd"/>
      <w:r w:rsidRPr="005E6C2D">
        <w:rPr>
          <w:rFonts w:ascii="Times New Roman" w:hAnsi="Times New Roman" w:cs="Times New Roman"/>
          <w:i/>
          <w:iCs/>
          <w:u w:val="single"/>
        </w:rPr>
        <w:t> cells will be crucial for therapeutic targeting of metastatic PC. </w:t>
      </w:r>
      <w:r w:rsidRPr="005E6C2D">
        <w:rPr>
          <w:rFonts w:ascii="Times New Roman" w:hAnsi="Times New Roman" w:cs="Times New Roman"/>
        </w:rPr>
        <w:br/>
        <w:t xml:space="preserve">    To explore this hypothesis we generated a </w:t>
      </w:r>
      <w:proofErr w:type="spellStart"/>
      <w:r w:rsidRPr="005E6C2D">
        <w:rPr>
          <w:rFonts w:ascii="Times New Roman" w:hAnsi="Times New Roman" w:cs="Times New Roman"/>
        </w:rPr>
        <w:t>mPC</w:t>
      </w:r>
      <w:proofErr w:type="spellEnd"/>
      <w:r w:rsidRPr="005E6C2D">
        <w:rPr>
          <w:rFonts w:ascii="Times New Roman" w:hAnsi="Times New Roman" w:cs="Times New Roman"/>
        </w:rPr>
        <w:t xml:space="preserve"> model with </w:t>
      </w:r>
      <w:r w:rsidRPr="005E6C2D">
        <w:rPr>
          <w:rFonts w:ascii="Times New Roman" w:hAnsi="Times New Roman" w:cs="Times New Roman"/>
          <w:i/>
          <w:iCs/>
        </w:rPr>
        <w:t>Axl </w:t>
      </w:r>
      <w:r w:rsidRPr="005E6C2D">
        <w:rPr>
          <w:rFonts w:ascii="Times New Roman" w:hAnsi="Times New Roman" w:cs="Times New Roman"/>
        </w:rPr>
        <w:t>knockout (KO; CRISPR) in </w:t>
      </w:r>
      <w:proofErr w:type="spellStart"/>
      <w:r w:rsidRPr="005E6C2D">
        <w:rPr>
          <w:rFonts w:ascii="Times New Roman" w:hAnsi="Times New Roman" w:cs="Times New Roman"/>
        </w:rPr>
        <w:t>RapidCaP</w:t>
      </w:r>
      <w:proofErr w:type="spellEnd"/>
      <w:r w:rsidRPr="005E6C2D">
        <w:rPr>
          <w:rFonts w:ascii="Times New Roman" w:hAnsi="Times New Roman" w:cs="Times New Roman"/>
        </w:rPr>
        <w:t xml:space="preserve"> derived cell lines. To determine if the tumor cells are present and proliferating within the lung </w:t>
      </w:r>
      <w:proofErr w:type="gramStart"/>
      <w:r w:rsidRPr="005E6C2D">
        <w:rPr>
          <w:rFonts w:ascii="Times New Roman" w:hAnsi="Times New Roman" w:cs="Times New Roman"/>
        </w:rPr>
        <w:t>tissue</w:t>
      </w:r>
      <w:proofErr w:type="gramEnd"/>
      <w:r w:rsidRPr="005E6C2D">
        <w:rPr>
          <w:rFonts w:ascii="Times New Roman" w:hAnsi="Times New Roman" w:cs="Times New Roman"/>
        </w:rPr>
        <w:t> we generated a lung metastasis model (syngeneic) via tail vein injection of </w:t>
      </w:r>
      <w:r w:rsidRPr="005E6C2D">
        <w:rPr>
          <w:rFonts w:ascii="Times New Roman" w:hAnsi="Times New Roman" w:cs="Times New Roman"/>
          <w:i/>
          <w:iCs/>
        </w:rPr>
        <w:t>Axl </w:t>
      </w:r>
      <w:r w:rsidRPr="005E6C2D">
        <w:rPr>
          <w:rFonts w:ascii="Times New Roman" w:hAnsi="Times New Roman" w:cs="Times New Roman"/>
        </w:rPr>
        <w:t>KO or control </w:t>
      </w:r>
      <w:r w:rsidRPr="005E6C2D">
        <w:rPr>
          <w:rFonts w:ascii="Times New Roman" w:hAnsi="Times New Roman" w:cs="Times New Roman"/>
          <w:i/>
          <w:iCs/>
        </w:rPr>
        <w:t>Axl </w:t>
      </w:r>
      <w:r w:rsidRPr="005E6C2D">
        <w:rPr>
          <w:rFonts w:ascii="Times New Roman" w:hAnsi="Times New Roman" w:cs="Times New Roman"/>
        </w:rPr>
        <w:t>WT cells. These </w:t>
      </w:r>
      <w:r w:rsidRPr="005E6C2D">
        <w:rPr>
          <w:rFonts w:ascii="Times New Roman" w:hAnsi="Times New Roman" w:cs="Times New Roman"/>
          <w:i/>
          <w:iCs/>
        </w:rPr>
        <w:t>in-vivo</w:t>
      </w:r>
      <w:r w:rsidRPr="005E6C2D">
        <w:rPr>
          <w:rFonts w:ascii="Times New Roman" w:hAnsi="Times New Roman" w:cs="Times New Roman"/>
        </w:rPr>
        <w:t> trials enabled the exploration of biological differences between </w:t>
      </w:r>
      <w:r w:rsidRPr="005E6C2D">
        <w:rPr>
          <w:rFonts w:ascii="Times New Roman" w:hAnsi="Times New Roman" w:cs="Times New Roman"/>
          <w:i/>
          <w:iCs/>
        </w:rPr>
        <w:t>Axl</w:t>
      </w:r>
      <w:r w:rsidRPr="005E6C2D">
        <w:rPr>
          <w:rFonts w:ascii="Times New Roman" w:hAnsi="Times New Roman" w:cs="Times New Roman"/>
        </w:rPr>
        <w:t> KO and WT cell lines using transcriptomics, immunohistochemistry and multiphoton-photon microscopy-based collagen imaging. </w:t>
      </w:r>
      <w:r w:rsidRPr="005E6C2D">
        <w:rPr>
          <w:rFonts w:ascii="Times New Roman" w:hAnsi="Times New Roman" w:cs="Times New Roman"/>
        </w:rPr>
        <w:br/>
        <w:t>    From the current data, we have been able to demonstrate that </w:t>
      </w:r>
      <w:proofErr w:type="spellStart"/>
      <w:r w:rsidRPr="005E6C2D">
        <w:rPr>
          <w:rFonts w:ascii="Times New Roman" w:hAnsi="Times New Roman" w:cs="Times New Roman"/>
          <w:i/>
          <w:iCs/>
        </w:rPr>
        <w:t>Pten</w:t>
      </w:r>
      <w:proofErr w:type="spellEnd"/>
      <w:r w:rsidRPr="005E6C2D">
        <w:rPr>
          <w:rFonts w:ascii="Times New Roman" w:hAnsi="Times New Roman" w:cs="Times New Roman"/>
          <w:i/>
          <w:iCs/>
        </w:rPr>
        <w:t>/Trp53/</w:t>
      </w:r>
      <w:proofErr w:type="spellStart"/>
      <w:r w:rsidRPr="005E6C2D">
        <w:rPr>
          <w:rFonts w:ascii="Times New Roman" w:hAnsi="Times New Roman" w:cs="Times New Roman"/>
          <w:i/>
          <w:iCs/>
        </w:rPr>
        <w:t>Axl</w:t>
      </w:r>
      <w:r w:rsidRPr="005E6C2D">
        <w:rPr>
          <w:rFonts w:ascii="Times New Roman" w:hAnsi="Times New Roman" w:cs="Times New Roman"/>
          <w:i/>
          <w:iCs/>
          <w:vertAlign w:val="superscript"/>
        </w:rPr>
        <w:t>NULL</w:t>
      </w:r>
      <w:proofErr w:type="spellEnd"/>
      <w:r w:rsidRPr="005E6C2D">
        <w:rPr>
          <w:rFonts w:ascii="Times New Roman" w:hAnsi="Times New Roman" w:cs="Times New Roman"/>
        </w:rPr>
        <w:t> PC cells display faster growth of overt lesions and increased metastatic burden when compared to </w:t>
      </w:r>
      <w:r w:rsidRPr="005E6C2D">
        <w:rPr>
          <w:rFonts w:ascii="Times New Roman" w:hAnsi="Times New Roman" w:cs="Times New Roman"/>
          <w:i/>
          <w:iCs/>
        </w:rPr>
        <w:t>Axl</w:t>
      </w:r>
      <w:r w:rsidRPr="005E6C2D">
        <w:rPr>
          <w:rFonts w:ascii="Times New Roman" w:hAnsi="Times New Roman" w:cs="Times New Roman"/>
        </w:rPr>
        <w:t> WT cells; based on immunohistochemical presentation within mouse lung tissue. On the contrary, the </w:t>
      </w:r>
      <w:r w:rsidRPr="005E6C2D">
        <w:rPr>
          <w:rFonts w:ascii="Times New Roman" w:hAnsi="Times New Roman" w:cs="Times New Roman"/>
          <w:i/>
          <w:iCs/>
        </w:rPr>
        <w:t>Axl </w:t>
      </w:r>
      <w:r w:rsidRPr="005E6C2D">
        <w:rPr>
          <w:rFonts w:ascii="Times New Roman" w:hAnsi="Times New Roman" w:cs="Times New Roman"/>
        </w:rPr>
        <w:t>WT cells formed fewer and smaller lesions and prolonged the overall survival of tumor bearing mice. Transcriptomic analysis of </w:t>
      </w:r>
      <w:r w:rsidRPr="005E6C2D">
        <w:rPr>
          <w:rFonts w:ascii="Times New Roman" w:hAnsi="Times New Roman" w:cs="Times New Roman"/>
          <w:i/>
          <w:iCs/>
        </w:rPr>
        <w:t>Axl</w:t>
      </w:r>
      <w:r w:rsidRPr="005E6C2D">
        <w:rPr>
          <w:rFonts w:ascii="Times New Roman" w:hAnsi="Times New Roman" w:cs="Times New Roman"/>
        </w:rPr>
        <w:t xml:space="preserve"> KO vs WT cells revealed an enrichment of inflammatory response pathway, increased MTORC1, KRAS signaling and upregulation of </w:t>
      </w:r>
      <w:r w:rsidRPr="005E6C2D">
        <w:rPr>
          <w:rFonts w:ascii="Times New Roman" w:hAnsi="Times New Roman" w:cs="Times New Roman"/>
        </w:rPr>
        <w:lastRenderedPageBreak/>
        <w:t>protein secretion pathways. </w:t>
      </w:r>
      <w:r w:rsidRPr="005E6C2D">
        <w:rPr>
          <w:rFonts w:ascii="Times New Roman" w:hAnsi="Times New Roman" w:cs="Times New Roman"/>
        </w:rPr>
        <w:br/>
        <w:t>    Overall, we have been able to establish a metastatic disease model and began characterizing the biological differences of the model. We have observed that </w:t>
      </w:r>
      <w:r w:rsidRPr="005E6C2D">
        <w:rPr>
          <w:rFonts w:ascii="Times New Roman" w:hAnsi="Times New Roman" w:cs="Times New Roman"/>
          <w:i/>
          <w:iCs/>
        </w:rPr>
        <w:t>Axl</w:t>
      </w:r>
      <w:r w:rsidRPr="005E6C2D">
        <w:rPr>
          <w:rFonts w:ascii="Times New Roman" w:hAnsi="Times New Roman" w:cs="Times New Roman"/>
        </w:rPr>
        <w:t> KO cells developed overt metastasis within three weeks whereas the </w:t>
      </w:r>
      <w:r w:rsidRPr="005E6C2D">
        <w:rPr>
          <w:rFonts w:ascii="Times New Roman" w:hAnsi="Times New Roman" w:cs="Times New Roman"/>
          <w:i/>
          <w:iCs/>
        </w:rPr>
        <w:t>Axl </w:t>
      </w:r>
      <w:r w:rsidRPr="005E6C2D">
        <w:rPr>
          <w:rFonts w:ascii="Times New Roman" w:hAnsi="Times New Roman" w:cs="Times New Roman"/>
        </w:rPr>
        <w:t>WT cells remain repressed, exhibiting disseminated tumor cells as detected by GFP staining. Further studies need to be conducted to understand the role of the microenvironment and immune systems role in the maintenance of metastatic disease within this model. </w:t>
      </w:r>
    </w:p>
    <w:p w14:paraId="350580C7" w14:textId="77777777" w:rsidR="00722BFB" w:rsidRDefault="00722BFB"/>
    <w:sectPr w:rsidR="00722BFB" w:rsidSect="003610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C2D"/>
    <w:rsid w:val="000957F0"/>
    <w:rsid w:val="00143331"/>
    <w:rsid w:val="001A6871"/>
    <w:rsid w:val="00361096"/>
    <w:rsid w:val="005E6C2D"/>
    <w:rsid w:val="00722BFB"/>
    <w:rsid w:val="00737C9B"/>
    <w:rsid w:val="0081022E"/>
    <w:rsid w:val="00AB6AB1"/>
    <w:rsid w:val="00EE6ED3"/>
    <w:rsid w:val="00FA6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FF0C62"/>
  <w15:chartTrackingRefBased/>
  <w15:docId w15:val="{3382B6BC-FFDE-DF48-815F-A0A17C8A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6C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6C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6C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6C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6C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6C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6C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6C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6C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C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6C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6C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6C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6C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6C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6C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6C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6C2D"/>
    <w:rPr>
      <w:rFonts w:eastAsiaTheme="majorEastAsia" w:cstheme="majorBidi"/>
      <w:color w:val="272727" w:themeColor="text1" w:themeTint="D8"/>
    </w:rPr>
  </w:style>
  <w:style w:type="paragraph" w:styleId="Title">
    <w:name w:val="Title"/>
    <w:basedOn w:val="Normal"/>
    <w:next w:val="Normal"/>
    <w:link w:val="TitleChar"/>
    <w:uiPriority w:val="10"/>
    <w:qFormat/>
    <w:rsid w:val="005E6C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C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6C2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6C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6C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E6C2D"/>
    <w:rPr>
      <w:i/>
      <w:iCs/>
      <w:color w:val="404040" w:themeColor="text1" w:themeTint="BF"/>
    </w:rPr>
  </w:style>
  <w:style w:type="paragraph" w:styleId="ListParagraph">
    <w:name w:val="List Paragraph"/>
    <w:basedOn w:val="Normal"/>
    <w:uiPriority w:val="34"/>
    <w:qFormat/>
    <w:rsid w:val="005E6C2D"/>
    <w:pPr>
      <w:ind w:left="720"/>
      <w:contextualSpacing/>
    </w:pPr>
  </w:style>
  <w:style w:type="character" w:styleId="IntenseEmphasis">
    <w:name w:val="Intense Emphasis"/>
    <w:basedOn w:val="DefaultParagraphFont"/>
    <w:uiPriority w:val="21"/>
    <w:qFormat/>
    <w:rsid w:val="005E6C2D"/>
    <w:rPr>
      <w:i/>
      <w:iCs/>
      <w:color w:val="0F4761" w:themeColor="accent1" w:themeShade="BF"/>
    </w:rPr>
  </w:style>
  <w:style w:type="paragraph" w:styleId="IntenseQuote">
    <w:name w:val="Intense Quote"/>
    <w:basedOn w:val="Normal"/>
    <w:next w:val="Normal"/>
    <w:link w:val="IntenseQuoteChar"/>
    <w:uiPriority w:val="30"/>
    <w:qFormat/>
    <w:rsid w:val="005E6C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6C2D"/>
    <w:rPr>
      <w:i/>
      <w:iCs/>
      <w:color w:val="0F4761" w:themeColor="accent1" w:themeShade="BF"/>
    </w:rPr>
  </w:style>
  <w:style w:type="character" w:styleId="IntenseReference">
    <w:name w:val="Intense Reference"/>
    <w:basedOn w:val="DefaultParagraphFont"/>
    <w:uiPriority w:val="32"/>
    <w:qFormat/>
    <w:rsid w:val="005E6C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8453193">
      <w:bodyDiv w:val="1"/>
      <w:marLeft w:val="0"/>
      <w:marRight w:val="0"/>
      <w:marTop w:val="0"/>
      <w:marBottom w:val="0"/>
      <w:divBdr>
        <w:top w:val="none" w:sz="0" w:space="0" w:color="auto"/>
        <w:left w:val="none" w:sz="0" w:space="0" w:color="auto"/>
        <w:bottom w:val="none" w:sz="0" w:space="0" w:color="auto"/>
        <w:right w:val="none" w:sz="0" w:space="0" w:color="auto"/>
      </w:divBdr>
    </w:div>
    <w:div w:id="168089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618</Words>
  <Characters>3528</Characters>
  <Application>Microsoft Office Word</Application>
  <DocSecurity>0</DocSecurity>
  <Lines>29</Lines>
  <Paragraphs>8</Paragraphs>
  <ScaleCrop>false</ScaleCrop>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Waldron</dc:creator>
  <cp:keywords/>
  <dc:description/>
  <cp:lastModifiedBy>Grace Waldron</cp:lastModifiedBy>
  <cp:revision>2</cp:revision>
  <dcterms:created xsi:type="dcterms:W3CDTF">2025-01-20T20:46:00Z</dcterms:created>
  <dcterms:modified xsi:type="dcterms:W3CDTF">2025-01-20T20:52:00Z</dcterms:modified>
</cp:coreProperties>
</file>