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5C746" w14:textId="084B03E7" w:rsidR="00D12542" w:rsidRPr="008A0EE8" w:rsidRDefault="008A0EE8" w:rsidP="00D12542">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rPr>
        <w:t>OPTIMIZATION OF NATURAL KILLER CELL SIMULTANEOUS ADCC &amp; DIRECT KILLING ASSAY TO INCREASE DATA OUTPUT FOR EACH HUMAN DONOR</w:t>
      </w:r>
    </w:p>
    <w:p w14:paraId="043C0729" w14:textId="06878A16" w:rsidR="00DC1DE8" w:rsidRDefault="008A0EE8" w:rsidP="007323F5">
      <w:pPr>
        <w:spacing w:after="0" w:line="240" w:lineRule="auto"/>
        <w:ind w:left="720"/>
        <w:rPr>
          <w:rFonts w:ascii="Times New Roman" w:hAnsi="Times New Roman" w:cs="Times New Roman"/>
          <w:sz w:val="24"/>
          <w:szCs w:val="24"/>
        </w:rPr>
      </w:pPr>
      <w:r w:rsidRPr="008A0EE8">
        <w:rPr>
          <w:rFonts w:ascii="Times New Roman" w:hAnsi="Times New Roman" w:cs="Times New Roman"/>
          <w:sz w:val="24"/>
          <w:szCs w:val="24"/>
          <w:u w:val="single"/>
        </w:rPr>
        <w:t>Isabelle S. Weber</w:t>
      </w:r>
      <w:r w:rsidR="00DC1DE8" w:rsidRPr="00DC1DE8">
        <w:rPr>
          <w:rFonts w:ascii="Times New Roman" w:hAnsi="Times New Roman" w:cs="Times New Roman"/>
          <w:sz w:val="24"/>
          <w:szCs w:val="24"/>
          <w:vertAlign w:val="superscript"/>
        </w:rPr>
        <w:t>1</w:t>
      </w:r>
      <w:r>
        <w:rPr>
          <w:rFonts w:ascii="Times New Roman" w:hAnsi="Times New Roman" w:cs="Times New Roman"/>
          <w:sz w:val="24"/>
          <w:szCs w:val="24"/>
        </w:rPr>
        <w:t xml:space="preserve"> &amp;</w:t>
      </w:r>
      <w:r w:rsidR="00955368">
        <w:rPr>
          <w:rFonts w:ascii="Times New Roman" w:hAnsi="Times New Roman" w:cs="Times New Roman"/>
          <w:sz w:val="24"/>
          <w:szCs w:val="24"/>
        </w:rPr>
        <w:t xml:space="preserve"> </w:t>
      </w:r>
      <w:r>
        <w:rPr>
          <w:rFonts w:ascii="Times New Roman" w:hAnsi="Times New Roman" w:cs="Times New Roman"/>
          <w:sz w:val="24"/>
          <w:szCs w:val="24"/>
        </w:rPr>
        <w:t>Paul W. Denton</w:t>
      </w:r>
      <w:r w:rsidR="00DC1DE8" w:rsidRPr="00DC1DE8">
        <w:rPr>
          <w:rFonts w:ascii="Times New Roman" w:hAnsi="Times New Roman" w:cs="Times New Roman"/>
          <w:sz w:val="24"/>
          <w:szCs w:val="24"/>
          <w:vertAlign w:val="superscript"/>
        </w:rPr>
        <w:t>1</w:t>
      </w:r>
      <w:r w:rsidR="00DC1DE8">
        <w:rPr>
          <w:rFonts w:ascii="Times New Roman" w:hAnsi="Times New Roman" w:cs="Times New Roman"/>
          <w:sz w:val="24"/>
          <w:szCs w:val="24"/>
        </w:rPr>
        <w:t>,</w:t>
      </w:r>
      <w:r>
        <w:rPr>
          <w:rFonts w:ascii="Times New Roman" w:hAnsi="Times New Roman" w:cs="Times New Roman"/>
          <w:sz w:val="24"/>
          <w:szCs w:val="24"/>
        </w:rPr>
        <w:t xml:space="preserve"> isabelleweber@unomaha.edu</w:t>
      </w:r>
    </w:p>
    <w:p w14:paraId="24E935FC" w14:textId="406C2B62" w:rsidR="00DC1DE8" w:rsidRDefault="00DC1DE8" w:rsidP="007323F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1 - </w:t>
      </w:r>
      <w:r w:rsidR="00955368">
        <w:rPr>
          <w:rFonts w:ascii="Times New Roman" w:hAnsi="Times New Roman" w:cs="Times New Roman"/>
          <w:sz w:val="24"/>
          <w:szCs w:val="24"/>
        </w:rPr>
        <w:t xml:space="preserve">Department of </w:t>
      </w:r>
      <w:r w:rsidR="008A0EE8">
        <w:rPr>
          <w:rFonts w:ascii="Times New Roman" w:hAnsi="Times New Roman" w:cs="Times New Roman"/>
          <w:sz w:val="24"/>
          <w:szCs w:val="24"/>
        </w:rPr>
        <w:t>Biology</w:t>
      </w:r>
      <w:r w:rsidR="00955368">
        <w:rPr>
          <w:rFonts w:ascii="Times New Roman" w:hAnsi="Times New Roman" w:cs="Times New Roman"/>
          <w:sz w:val="24"/>
          <w:szCs w:val="24"/>
        </w:rPr>
        <w:t>, University of</w:t>
      </w:r>
      <w:r>
        <w:rPr>
          <w:rFonts w:ascii="Times New Roman" w:hAnsi="Times New Roman" w:cs="Times New Roman"/>
          <w:sz w:val="24"/>
          <w:szCs w:val="24"/>
        </w:rPr>
        <w:t xml:space="preserve"> </w:t>
      </w:r>
      <w:r w:rsidR="008A0EE8">
        <w:rPr>
          <w:rFonts w:ascii="Times New Roman" w:hAnsi="Times New Roman" w:cs="Times New Roman"/>
          <w:sz w:val="24"/>
          <w:szCs w:val="24"/>
        </w:rPr>
        <w:t>Nebraska at Omaha</w:t>
      </w:r>
      <w:r>
        <w:rPr>
          <w:rFonts w:ascii="Times New Roman" w:hAnsi="Times New Roman" w:cs="Times New Roman"/>
          <w:sz w:val="24"/>
          <w:szCs w:val="24"/>
        </w:rPr>
        <w:t xml:space="preserve">, </w:t>
      </w:r>
      <w:r w:rsidR="008A0EE8">
        <w:rPr>
          <w:rFonts w:ascii="Times New Roman" w:hAnsi="Times New Roman" w:cs="Times New Roman"/>
          <w:sz w:val="24"/>
          <w:szCs w:val="24"/>
        </w:rPr>
        <w:t>Omaha</w:t>
      </w:r>
      <w:r>
        <w:rPr>
          <w:rFonts w:ascii="Times New Roman" w:hAnsi="Times New Roman" w:cs="Times New Roman"/>
          <w:sz w:val="24"/>
          <w:szCs w:val="24"/>
        </w:rPr>
        <w:t xml:space="preserve">, </w:t>
      </w:r>
      <w:proofErr w:type="gramStart"/>
      <w:r>
        <w:rPr>
          <w:rFonts w:ascii="Times New Roman" w:hAnsi="Times New Roman" w:cs="Times New Roman"/>
          <w:sz w:val="24"/>
          <w:szCs w:val="24"/>
        </w:rPr>
        <w:t>NE;</w:t>
      </w:r>
      <w:proofErr w:type="gramEnd"/>
    </w:p>
    <w:p w14:paraId="34507649" w14:textId="77777777" w:rsidR="00EA4455" w:rsidRDefault="00EA4455" w:rsidP="00EA4455">
      <w:pPr>
        <w:spacing w:after="0" w:line="240" w:lineRule="auto"/>
        <w:ind w:left="720"/>
        <w:rPr>
          <w:rFonts w:ascii="Times New Roman" w:hAnsi="Times New Roman" w:cs="Times New Roman"/>
          <w:sz w:val="24"/>
          <w:szCs w:val="24"/>
        </w:rPr>
      </w:pPr>
    </w:p>
    <w:p w14:paraId="227F38FF" w14:textId="2B129B7A" w:rsidR="00955368" w:rsidRPr="00B846DF" w:rsidRDefault="008A0EE8" w:rsidP="00B846DF">
      <w:pPr>
        <w:spacing w:after="4" w:line="250" w:lineRule="auto"/>
        <w:ind w:left="-5"/>
        <w:jc w:val="both"/>
        <w:rPr>
          <w:rFonts w:ascii="Times New Roman" w:hAnsi="Times New Roman" w:cs="Times New Roman"/>
          <w:sz w:val="24"/>
          <w:szCs w:val="24"/>
        </w:rPr>
      </w:pPr>
      <w:r>
        <w:rPr>
          <w:rFonts w:ascii="Times New Roman" w:hAnsi="Times New Roman" w:cs="Times New Roman"/>
          <w:sz w:val="24"/>
          <w:szCs w:val="24"/>
        </w:rPr>
        <w:t>Traditional</w:t>
      </w:r>
      <w:r w:rsidR="00C800FB">
        <w:rPr>
          <w:rFonts w:ascii="Times New Roman" w:hAnsi="Times New Roman" w:cs="Times New Roman"/>
          <w:sz w:val="24"/>
          <w:szCs w:val="24"/>
        </w:rPr>
        <w:t>ly</w:t>
      </w:r>
      <w:r>
        <w:rPr>
          <w:rFonts w:ascii="Times New Roman" w:hAnsi="Times New Roman" w:cs="Times New Roman"/>
          <w:sz w:val="24"/>
          <w:szCs w:val="24"/>
        </w:rPr>
        <w:t>, when looking at natural killer (NK) cell killing efficacy, direct killing or antibody-dependent cell-mediated cytotoxicity (ADCC) have been studied independently of one another. Our lab is focused on examining the impacts of immunotherapies on human NK cell functions. We quickly realized that we needed a way to control for human-to-human differences within our experiments. Thus, we developed an assay to look at both types of killing within the same human sample and called it the NK cell – simultaneous ADCC and direct killing assay (NK-SADKA). In our new study our goal is to optimize the NK-SADKA by minimizing the number of tubes required to perform the immunotherapy impact assessment. Success in this effort will allow us to investigate more conditions with the limited quantity of human NK cells that can be obtained from a single buffy coat blood product. To accomplish our goal, we are assessing direct killing and ADCC in the same tube, rather than separate tubes. In order to put both target cell lines in one tube, we are looking at staining each cell line with a unique stain so they can be differentiated in the flow cytometer such that both forms of killing efficacy can be determined. Then we will perform a comparison between NK-SADKA 1.0 and 2.0 to assess any changes in killing efficacy. Data to date will be presented. The project described was supported in part by an Institutional Development Award (IDeA) from the NIGMS of the National Institutes of Health under Grant # 5P20GM103427.</w:t>
      </w:r>
    </w:p>
    <w:p w14:paraId="57F8F3D9" w14:textId="77777777" w:rsidR="007323F5" w:rsidRPr="00AA3762" w:rsidRDefault="007323F5">
      <w:pPr>
        <w:spacing w:after="4" w:line="250" w:lineRule="auto"/>
        <w:ind w:left="-5" w:hanging="10"/>
        <w:rPr>
          <w:sz w:val="24"/>
          <w:szCs w:val="24"/>
        </w:rPr>
      </w:pPr>
    </w:p>
    <w:sectPr w:rsidR="007323F5" w:rsidRPr="00AA3762" w:rsidSect="00732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68"/>
    <w:rsid w:val="00071295"/>
    <w:rsid w:val="00080EAD"/>
    <w:rsid w:val="000C16D3"/>
    <w:rsid w:val="00130CCB"/>
    <w:rsid w:val="001412E5"/>
    <w:rsid w:val="001F1008"/>
    <w:rsid w:val="002057A6"/>
    <w:rsid w:val="0031656A"/>
    <w:rsid w:val="00423166"/>
    <w:rsid w:val="004E3E7A"/>
    <w:rsid w:val="004F039E"/>
    <w:rsid w:val="005226C2"/>
    <w:rsid w:val="00586D72"/>
    <w:rsid w:val="005D3403"/>
    <w:rsid w:val="00657F36"/>
    <w:rsid w:val="006A796E"/>
    <w:rsid w:val="006F15E0"/>
    <w:rsid w:val="007323F5"/>
    <w:rsid w:val="00825368"/>
    <w:rsid w:val="008442C7"/>
    <w:rsid w:val="008A0EE8"/>
    <w:rsid w:val="00934A3C"/>
    <w:rsid w:val="00955368"/>
    <w:rsid w:val="00AA3762"/>
    <w:rsid w:val="00B504F2"/>
    <w:rsid w:val="00B846DF"/>
    <w:rsid w:val="00C800FB"/>
    <w:rsid w:val="00D12542"/>
    <w:rsid w:val="00DC1DE8"/>
    <w:rsid w:val="00EA4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19FD"/>
  <w15:chartTrackingRefBased/>
  <w15:docId w15:val="{A85B5723-210E-4323-9758-0B908A48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7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E855C154A78948B96C0C6E5FD94A1B" ma:contentTypeVersion="10" ma:contentTypeDescription="Create a new document." ma:contentTypeScope="" ma:versionID="8577a068fdd36fc0fd32e786c10ab5cf">
  <xsd:schema xmlns:xsd="http://www.w3.org/2001/XMLSchema" xmlns:xs="http://www.w3.org/2001/XMLSchema" xmlns:p="http://schemas.microsoft.com/office/2006/metadata/properties" xmlns:ns3="23ae0610-97bb-4778-b5d7-eea636e40cf1" targetNamespace="http://schemas.microsoft.com/office/2006/metadata/properties" ma:root="true" ma:fieldsID="4127ace599479c51072a9fdae25ae6f9" ns3:_="">
    <xsd:import namespace="23ae0610-97bb-4778-b5d7-eea636e40c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e0610-97bb-4778-b5d7-eea636e40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792093-0FAD-4269-B8AB-CB22B45D3B35}">
  <ds:schemaRefs>
    <ds:schemaRef ds:uri="http://schemas.microsoft.com/sharepoint/v3/contenttype/forms"/>
  </ds:schemaRefs>
</ds:datastoreItem>
</file>

<file path=customXml/itemProps2.xml><?xml version="1.0" encoding="utf-8"?>
<ds:datastoreItem xmlns:ds="http://schemas.openxmlformats.org/officeDocument/2006/customXml" ds:itemID="{5B2C425F-BC75-4A0A-BB82-E43FB2AB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e0610-97bb-4778-b5d7-eea636e40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15C48A-641C-4DDB-BE74-A5EC4A2D98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Nebraska - Lincoln</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Harwood</dc:creator>
  <cp:keywords/>
  <dc:description/>
  <cp:lastModifiedBy>Isabelle Weber</cp:lastModifiedBy>
  <cp:revision>4</cp:revision>
  <dcterms:created xsi:type="dcterms:W3CDTF">2025-02-19T20:02:00Z</dcterms:created>
  <dcterms:modified xsi:type="dcterms:W3CDTF">2025-02-19T20:06:00Z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