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23F5" w:rsidR="00D12542" w:rsidP="00D02598" w:rsidRDefault="00D02598" w14:paraId="22E5C746" w14:textId="783E4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598">
        <w:rPr>
          <w:rFonts w:ascii="Times New Roman" w:hAnsi="Times New Roman" w:cs="Times New Roman"/>
          <w:b/>
          <w:sz w:val="24"/>
          <w:szCs w:val="24"/>
        </w:rPr>
        <w:t>NEURAL CONNECTIVITY CHANGES AFTER TARGETED MUSCLE REINNERVATION</w:t>
      </w:r>
    </w:p>
    <w:p w:rsidR="00DC1DE8" w:rsidP="00F279C7" w:rsidRDefault="002147FA" w14:paraId="043C0729" w14:textId="4088BD8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Toka Mootaz AboElnour</w:t>
      </w:r>
      <w:r w:rsidRPr="00DC1DE8" w:rsid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Pr="00F279C7" w:rsidR="00F279C7">
        <w:rPr>
          <w:rFonts w:ascii="Times New Roman" w:hAnsi="Times New Roman" w:cs="Times New Roman"/>
          <w:sz w:val="24"/>
          <w:szCs w:val="24"/>
        </w:rPr>
        <w:t>Kaitlin Fraser</w:t>
      </w:r>
      <w:r w:rsidRPr="00DC1DE8" w:rsid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Pr="004040CF" w:rsidR="004040CF">
        <w:rPr>
          <w:rFonts w:ascii="Times New Roman" w:hAnsi="Times New Roman" w:cs="Times New Roman"/>
          <w:sz w:val="24"/>
          <w:szCs w:val="24"/>
        </w:rPr>
        <w:t>Kai Yang</w:t>
      </w:r>
      <w:r w:rsidR="00DC1D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1DE8">
        <w:rPr>
          <w:rFonts w:ascii="Times New Roman" w:hAnsi="Times New Roman" w:cs="Times New Roman"/>
          <w:sz w:val="24"/>
          <w:szCs w:val="24"/>
        </w:rPr>
        <w:t>,</w:t>
      </w:r>
      <w:r w:rsidR="004040CF">
        <w:rPr>
          <w:rFonts w:ascii="Times New Roman" w:hAnsi="Times New Roman" w:cs="Times New Roman"/>
          <w:sz w:val="24"/>
          <w:szCs w:val="24"/>
        </w:rPr>
        <w:t xml:space="preserve"> </w:t>
      </w:r>
      <w:r w:rsidRPr="00550A28" w:rsidR="00550A28">
        <w:rPr>
          <w:rFonts w:ascii="Times New Roman" w:hAnsi="Times New Roman" w:cs="Times New Roman"/>
          <w:sz w:val="24"/>
          <w:szCs w:val="24"/>
        </w:rPr>
        <w:t>Jorge Zuniga</w:t>
      </w:r>
      <w:r w:rsidRPr="00DC1DE8" w:rsidR="004040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40CF">
        <w:rPr>
          <w:rFonts w:ascii="Times New Roman" w:hAnsi="Times New Roman" w:cs="Times New Roman"/>
          <w:sz w:val="24"/>
          <w:szCs w:val="24"/>
        </w:rPr>
        <w:t xml:space="preserve">, </w:t>
      </w:r>
      <w:hyperlink w:history="1" r:id="rId7">
        <w:r w:rsidRPr="00317B63" w:rsidR="00764F81">
          <w:rPr>
            <w:rStyle w:val="Hyperlink"/>
            <w:rFonts w:ascii="Times New Roman" w:hAnsi="Times New Roman" w:cs="Times New Roman"/>
            <w:sz w:val="24"/>
            <w:szCs w:val="24"/>
          </w:rPr>
          <w:t>tmahmed@unomaha.edu</w:t>
        </w:r>
      </w:hyperlink>
      <w:r w:rsidR="00657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DE8" w:rsidP="007323F5" w:rsidRDefault="00DC1DE8" w14:paraId="24E935FC" w14:textId="0718CA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764F81">
        <w:rPr>
          <w:rFonts w:ascii="Times New Roman" w:hAnsi="Times New Roman" w:cs="Times New Roman"/>
          <w:sz w:val="24"/>
          <w:szCs w:val="24"/>
        </w:rPr>
        <w:t>Biomechanics</w:t>
      </w:r>
      <w:r w:rsidR="00955368">
        <w:rPr>
          <w:rFonts w:ascii="Times New Roman" w:hAnsi="Times New Roman" w:cs="Times New Roman"/>
          <w:sz w:val="24"/>
          <w:szCs w:val="24"/>
        </w:rPr>
        <w:t>, University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F81">
        <w:rPr>
          <w:rFonts w:ascii="Times New Roman" w:hAnsi="Times New Roman" w:cs="Times New Roman"/>
          <w:sz w:val="24"/>
          <w:szCs w:val="24"/>
        </w:rPr>
        <w:t>Nebraska at Omaha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F81">
        <w:rPr>
          <w:rFonts w:ascii="Times New Roman" w:hAnsi="Times New Roman" w:cs="Times New Roman"/>
          <w:sz w:val="24"/>
          <w:szCs w:val="24"/>
        </w:rPr>
        <w:t>Omaha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BCB">
        <w:rPr>
          <w:rFonts w:ascii="Times New Roman" w:hAnsi="Times New Roman" w:cs="Times New Roman"/>
          <w:sz w:val="24"/>
          <w:szCs w:val="24"/>
        </w:rPr>
        <w:t>NE.</w:t>
      </w:r>
    </w:p>
    <w:p w:rsidR="00955368" w:rsidP="00EA4455" w:rsidRDefault="00DC1DE8" w14:paraId="68F04F5A" w14:textId="5E9F4C3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764BCB" w:rsidR="00764BCB">
        <w:rPr>
          <w:rFonts w:ascii="Times New Roman" w:hAnsi="Times New Roman" w:cs="Times New Roman"/>
          <w:sz w:val="24"/>
          <w:szCs w:val="24"/>
        </w:rPr>
        <w:t>Surgery, Division of Plastic &amp; Reconstructive Surgery, University of Nebraska Medical Center, Omaha,</w:t>
      </w:r>
      <w:r w:rsidR="00955368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455" w:rsidP="00EA4455" w:rsidRDefault="00EA4455" w14:paraId="3450764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AA3762" w:rsidR="004F093A" w:rsidP="000B21D1" w:rsidRDefault="001D7607" w14:paraId="46329862" w14:textId="4A3E93BC">
      <w:pPr>
        <w:spacing w:after="4" w:line="250" w:lineRule="auto"/>
        <w:jc w:val="both"/>
        <w:rPr>
          <w:sz w:val="24"/>
          <w:szCs w:val="24"/>
        </w:rPr>
      </w:pP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Upper limb amputations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>have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a significant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impact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daily function, with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more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than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>30,000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new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cases annually in the United States. Phantom limb pain (PLP)</w:t>
      </w:r>
      <w:r w:rsidRPr="602BF106" w:rsidR="00DF33CB">
        <w:rPr>
          <w:rFonts w:ascii="Times New Roman" w:hAnsi="Times New Roman" w:eastAsia="Times New Roman" w:cs="Times New Roman"/>
          <w:sz w:val="24"/>
          <w:szCs w:val="24"/>
        </w:rPr>
        <w:t xml:space="preserve"> is a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>prevalent</w:t>
      </w:r>
      <w:r w:rsidRPr="602BF106" w:rsidR="00D16A7B">
        <w:rPr>
          <w:rFonts w:ascii="Times New Roman" w:hAnsi="Times New Roman" w:eastAsia="Times New Roman" w:cs="Times New Roman"/>
          <w:sz w:val="24"/>
          <w:szCs w:val="24"/>
        </w:rPr>
        <w:t xml:space="preserve"> debilitating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post-amputation </w:t>
      </w:r>
      <w:r w:rsidRPr="602BF106" w:rsidR="0043213F">
        <w:rPr>
          <w:rFonts w:ascii="Times New Roman" w:hAnsi="Times New Roman" w:eastAsia="Times New Roman" w:cs="Times New Roman"/>
          <w:sz w:val="24"/>
          <w:szCs w:val="24"/>
        </w:rPr>
        <w:t>complication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>, linked to cortical reorganization</w:t>
      </w:r>
      <w:r w:rsidRPr="602BF106" w:rsidR="00D16A7B">
        <w:rPr>
          <w:rFonts w:ascii="Times New Roman" w:hAnsi="Times New Roman" w:eastAsia="Times New Roman" w:cs="Times New Roman"/>
          <w:sz w:val="24"/>
          <w:szCs w:val="24"/>
        </w:rPr>
        <w:t>.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D16A7B">
        <w:rPr>
          <w:rFonts w:ascii="Times New Roman" w:hAnsi="Times New Roman" w:eastAsia="Times New Roman" w:cs="Times New Roman"/>
          <w:sz w:val="24"/>
          <w:szCs w:val="24"/>
        </w:rPr>
        <w:t>N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 xml:space="preserve">euroimaging studies suggest that increased limb use can mitigate maladaptive plasticity and reduce </w:t>
      </w:r>
      <w:r w:rsidRPr="602BF106" w:rsidR="001D7607">
        <w:rPr>
          <w:rFonts w:ascii="Times New Roman" w:hAnsi="Times New Roman" w:eastAsia="Times New Roman" w:cs="Times New Roman"/>
          <w:sz w:val="24"/>
          <w:szCs w:val="24"/>
        </w:rPr>
        <w:t>pain.</w:t>
      </w:r>
      <w:r w:rsidRPr="602BF106" w:rsidR="001D7607">
        <w:rPr>
          <w:rFonts w:ascii="Times New Roman" w:hAnsi="Times New Roman" w:cs="Times New Roman"/>
          <w:sz w:val="24"/>
          <w:szCs w:val="24"/>
        </w:rPr>
        <w:t xml:space="preserve"> Targeted</w:t>
      </w:r>
      <w:r w:rsidRPr="602BF106" w:rsidR="00BD0AB1">
        <w:rPr>
          <w:rFonts w:ascii="Times New Roman" w:hAnsi="Times New Roman" w:cs="Times New Roman"/>
          <w:sz w:val="24"/>
          <w:szCs w:val="24"/>
        </w:rPr>
        <w:t xml:space="preserve"> muscle reinnervation (TMR) is a surgical intervention</w:t>
      </w:r>
      <w:r w:rsidRPr="602BF106" w:rsidR="00D16A7B">
        <w:rPr>
          <w:rFonts w:ascii="Times New Roman" w:hAnsi="Times New Roman" w:cs="Times New Roman"/>
          <w:sz w:val="24"/>
          <w:szCs w:val="24"/>
        </w:rPr>
        <w:t xml:space="preserve"> where 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>residual limb nerves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 xml:space="preserve"> are rerouted to 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>alternative muscle sites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0B21D1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602BF106" w:rsidR="00AF10E6">
        <w:rPr>
          <w:rFonts w:ascii="Times New Roman" w:hAnsi="Times New Roman" w:eastAsia="Times New Roman" w:cs="Times New Roman"/>
          <w:sz w:val="24"/>
          <w:szCs w:val="24"/>
        </w:rPr>
        <w:t>improve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CD7F6F">
        <w:rPr>
          <w:rFonts w:ascii="Times New Roman" w:hAnsi="Times New Roman" w:cs="Times New Roman"/>
          <w:sz w:val="24"/>
          <w:szCs w:val="24"/>
        </w:rPr>
        <w:t>myoelectric prosthesis</w:t>
      </w:r>
      <w:r w:rsidRPr="602BF106" w:rsidR="00CD7F6F">
        <w:rPr>
          <w:rFonts w:ascii="Times New Roman" w:hAnsi="Times New Roman" w:cs="Times New Roman"/>
          <w:sz w:val="24"/>
          <w:szCs w:val="24"/>
        </w:rPr>
        <w:t xml:space="preserve"> control</w:t>
      </w:r>
      <w:r w:rsidRPr="602BF106" w:rsidR="000B21D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>subsequent</w:t>
      </w:r>
      <w:r w:rsidRPr="602BF106" w:rsidR="000B21D1">
        <w:rPr>
          <w:rFonts w:ascii="Times New Roman" w:hAnsi="Times New Roman" w:eastAsia="Times New Roman" w:cs="Times New Roman"/>
          <w:sz w:val="24"/>
          <w:szCs w:val="24"/>
        </w:rPr>
        <w:t>ly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 xml:space="preserve"> increas</w:t>
      </w:r>
      <w:r w:rsidRPr="602BF106" w:rsidR="000B21D1">
        <w:rPr>
          <w:rFonts w:ascii="Times New Roman" w:hAnsi="Times New Roman" w:eastAsia="Times New Roman" w:cs="Times New Roman"/>
          <w:sz w:val="24"/>
          <w:szCs w:val="24"/>
        </w:rPr>
        <w:t xml:space="preserve">ing </w:t>
      </w:r>
      <w:r w:rsidRPr="602BF106" w:rsidR="00CD7F6F">
        <w:rPr>
          <w:rFonts w:ascii="Times New Roman" w:hAnsi="Times New Roman" w:eastAsia="Times New Roman" w:cs="Times New Roman"/>
          <w:sz w:val="24"/>
          <w:szCs w:val="24"/>
        </w:rPr>
        <w:t>limb use</w:t>
      </w:r>
      <w:r w:rsidRPr="602BF106" w:rsidR="00E74580">
        <w:rPr>
          <w:rFonts w:ascii="Times New Roman" w:hAnsi="Times New Roman" w:eastAsia="Times New Roman" w:cs="Times New Roman"/>
          <w:sz w:val="24"/>
          <w:szCs w:val="24"/>
        </w:rPr>
        <w:t>.</w:t>
      </w:r>
      <w:r w:rsidRPr="602BF106" w:rsidR="000B21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TMR 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>correlated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to long-term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reversal of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maladaptive neural changes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and improving PLP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>.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Typically, the sensorimotor cortex controls the contralateral limb, </w:t>
      </w:r>
      <w:r w:rsidRPr="602BF106" w:rsidR="45ADDB53">
        <w:rPr>
          <w:rFonts w:ascii="Times New Roman" w:hAnsi="Times New Roman" w:eastAsia="Times New Roman" w:cs="Times New Roman"/>
          <w:sz w:val="24"/>
          <w:szCs w:val="24"/>
        </w:rPr>
        <w:t xml:space="preserve">but 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amputation </w:t>
      </w:r>
      <w:r w:rsidRPr="602BF106" w:rsidR="00675807"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  <w:r w:rsidRPr="602BF106" w:rsidR="004568DD">
        <w:rPr>
          <w:rFonts w:ascii="Times New Roman" w:hAnsi="Times New Roman" w:eastAsia="Times New Roman" w:cs="Times New Roman"/>
          <w:sz w:val="24"/>
          <w:szCs w:val="24"/>
        </w:rPr>
        <w:t>disrupts</w:t>
      </w:r>
      <w:r w:rsidRPr="602BF106" w:rsidR="006758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4568DD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Pr="602BF106" w:rsidR="004568DD">
        <w:rPr>
          <w:rFonts w:ascii="Times New Roman" w:hAnsi="Times New Roman" w:eastAsia="Times New Roman" w:cs="Times New Roman"/>
          <w:sz w:val="24"/>
          <w:szCs w:val="24"/>
        </w:rPr>
        <w:t>leading</w:t>
      </w:r>
      <w:r w:rsidRPr="602BF106" w:rsidR="00594A13">
        <w:rPr>
          <w:rFonts w:ascii="Times New Roman" w:hAnsi="Times New Roman" w:eastAsia="Times New Roman" w:cs="Times New Roman"/>
          <w:sz w:val="24"/>
          <w:szCs w:val="24"/>
        </w:rPr>
        <w:t xml:space="preserve"> to ipsilateral dominance. </w:t>
      </w:r>
      <w:r w:rsidRPr="602BF106" w:rsidR="0051079B">
        <w:rPr>
          <w:rFonts w:ascii="Times New Roman" w:hAnsi="Times New Roman" w:eastAsia="Times New Roman" w:cs="Times New Roman"/>
          <w:sz w:val="24"/>
          <w:szCs w:val="24"/>
        </w:rPr>
        <w:t xml:space="preserve">Long-term studies </w:t>
      </w:r>
      <w:r w:rsidRPr="602BF106" w:rsidR="0051079B">
        <w:rPr>
          <w:rFonts w:ascii="Times New Roman" w:hAnsi="Times New Roman" w:eastAsia="Times New Roman" w:cs="Times New Roman"/>
          <w:sz w:val="24"/>
          <w:szCs w:val="24"/>
        </w:rPr>
        <w:t>indicate</w:t>
      </w:r>
      <w:r w:rsidRPr="602BF106" w:rsidR="0051079B">
        <w:rPr>
          <w:rFonts w:ascii="Times New Roman" w:hAnsi="Times New Roman" w:eastAsia="Times New Roman" w:cs="Times New Roman"/>
          <w:sz w:val="24"/>
          <w:szCs w:val="24"/>
        </w:rPr>
        <w:t xml:space="preserve"> a shift towards contralateral dominance and increased connectivity after TMR, suggesting that neuromuscular loop restoration and pain reduction contribute to these changes. Similarly, studies on hand transplantation </w:t>
      </w:r>
      <w:r w:rsidRPr="602BF106" w:rsidR="0051079B">
        <w:rPr>
          <w:rFonts w:ascii="Times New Roman" w:hAnsi="Times New Roman" w:eastAsia="Times New Roman" w:cs="Times New Roman"/>
          <w:sz w:val="24"/>
          <w:szCs w:val="24"/>
        </w:rPr>
        <w:t>indicate</w:t>
      </w:r>
      <w:r w:rsidRPr="602BF106" w:rsidR="0051079B">
        <w:rPr>
          <w:rFonts w:ascii="Times New Roman" w:hAnsi="Times New Roman" w:eastAsia="Times New Roman" w:cs="Times New Roman"/>
          <w:sz w:val="24"/>
          <w:szCs w:val="24"/>
        </w:rPr>
        <w:t xml:space="preserve"> initial activation in motor planning areas before primary sensorimotor engagement.</w:t>
      </w:r>
      <w:r w:rsidRPr="602BF106" w:rsidR="008E2B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0963EA">
        <w:rPr>
          <w:rFonts w:ascii="Times New Roman" w:hAnsi="Times New Roman" w:eastAsia="Times New Roman" w:cs="Times New Roman"/>
          <w:sz w:val="24"/>
          <w:szCs w:val="24"/>
        </w:rPr>
        <w:t>However, the short-term cortical effects</w:t>
      </w:r>
      <w:r w:rsidRPr="602BF106" w:rsidR="008E2BC2">
        <w:rPr>
          <w:rFonts w:ascii="Times New Roman" w:hAnsi="Times New Roman" w:eastAsia="Times New Roman" w:cs="Times New Roman"/>
          <w:sz w:val="24"/>
          <w:szCs w:val="24"/>
        </w:rPr>
        <w:t xml:space="preserve"> and underlying neural mechanisms</w:t>
      </w:r>
      <w:r w:rsidRPr="602BF106" w:rsidR="00914E5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0963EA">
        <w:rPr>
          <w:rFonts w:ascii="Times New Roman" w:hAnsi="Times New Roman" w:eastAsia="Times New Roman" w:cs="Times New Roman"/>
          <w:sz w:val="24"/>
          <w:szCs w:val="24"/>
        </w:rPr>
        <w:t>remain</w:t>
      </w:r>
      <w:r w:rsidRPr="602BF106" w:rsidR="000963EA">
        <w:rPr>
          <w:rFonts w:ascii="Times New Roman" w:hAnsi="Times New Roman" w:eastAsia="Times New Roman" w:cs="Times New Roman"/>
          <w:sz w:val="24"/>
          <w:szCs w:val="24"/>
        </w:rPr>
        <w:t xml:space="preserve"> underexplored.</w:t>
      </w:r>
      <w:r w:rsidRPr="602BF106" w:rsidR="008E2B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914E55">
        <w:rPr>
          <w:rFonts w:ascii="Times New Roman" w:hAnsi="Times New Roman" w:eastAsia="Times New Roman" w:cs="Times New Roman"/>
          <w:sz w:val="24"/>
          <w:szCs w:val="24"/>
        </w:rPr>
        <w:t xml:space="preserve">This study aims to evaluate short-term cortical reorganization following TMR </w:t>
      </w:r>
      <w:r w:rsidRPr="602BF106" w:rsidR="002F1171">
        <w:rPr>
          <w:rFonts w:ascii="Times New Roman" w:hAnsi="Times New Roman" w:eastAsia="Times New Roman" w:cs="Times New Roman"/>
          <w:sz w:val="24"/>
          <w:szCs w:val="24"/>
        </w:rPr>
        <w:t>in a</w:t>
      </w:r>
      <w:r w:rsidRPr="602BF106" w:rsidR="002C3478">
        <w:rPr>
          <w:rFonts w:ascii="Times New Roman" w:hAnsi="Times New Roman" w:eastAsia="Times New Roman" w:cs="Times New Roman"/>
          <w:sz w:val="24"/>
          <w:szCs w:val="24"/>
        </w:rPr>
        <w:t xml:space="preserve">n adult </w:t>
      </w:r>
      <w:r w:rsidRPr="602BF106" w:rsidR="002F1171">
        <w:rPr>
          <w:rFonts w:ascii="Times New Roman" w:hAnsi="Times New Roman" w:eastAsia="Times New Roman" w:cs="Times New Roman"/>
          <w:sz w:val="24"/>
          <w:szCs w:val="24"/>
        </w:rPr>
        <w:t>upper limb ampute</w:t>
      </w:r>
      <w:r w:rsidRPr="602BF106" w:rsidR="00A61388">
        <w:rPr>
          <w:rFonts w:ascii="Times New Roman" w:hAnsi="Times New Roman" w:eastAsia="Times New Roman" w:cs="Times New Roman"/>
          <w:sz w:val="24"/>
          <w:szCs w:val="24"/>
        </w:rPr>
        <w:t>e due to trauma 4 years prior</w:t>
      </w:r>
      <w:r w:rsidRPr="602BF106" w:rsidR="002F1171">
        <w:rPr>
          <w:rFonts w:ascii="Times New Roman" w:hAnsi="Times New Roman" w:eastAsia="Times New Roman" w:cs="Times New Roman"/>
          <w:sz w:val="24"/>
          <w:szCs w:val="24"/>
        </w:rPr>
        <w:t>,</w:t>
      </w:r>
      <w:r w:rsidRPr="602BF106" w:rsidR="002C34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914E55">
        <w:rPr>
          <w:rFonts w:ascii="Times New Roman" w:hAnsi="Times New Roman" w:eastAsia="Times New Roman" w:cs="Times New Roman"/>
          <w:sz w:val="24"/>
          <w:szCs w:val="24"/>
        </w:rPr>
        <w:t>by analyzing hemispheric dominance and functional connectivity</w:t>
      </w:r>
      <w:r w:rsidRPr="602BF106" w:rsidR="00A1166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02BF106" w:rsidR="00B02AC1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602BF106" w:rsidR="00A11663">
        <w:rPr>
          <w:rFonts w:ascii="Times New Roman" w:hAnsi="Times New Roman" w:eastAsia="Times New Roman" w:cs="Times New Roman"/>
          <w:sz w:val="24"/>
          <w:szCs w:val="24"/>
        </w:rPr>
        <w:t>hypothesized that before TMR, hemispheric dominance will favor the ipsilateral side with weak interhemispheric connectivity</w:t>
      </w:r>
      <w:r w:rsidRPr="602BF106" w:rsidR="00292CE2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602BF106" w:rsidR="00A11663">
        <w:rPr>
          <w:rFonts w:ascii="Times New Roman" w:hAnsi="Times New Roman" w:eastAsia="Times New Roman" w:cs="Times New Roman"/>
          <w:sz w:val="24"/>
          <w:szCs w:val="24"/>
        </w:rPr>
        <w:t>short-term post-TMR changes will show increased interhemispheric connectivity in premotor regions and reduced activation in primary motor and sensory areas.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602BF106" w:rsidR="00730C50">
        <w:rPr>
          <w:rFonts w:ascii="Times New Roman" w:hAnsi="Times New Roman" w:eastAsia="Times New Roman" w:cs="Times New Roman"/>
          <w:sz w:val="24"/>
          <w:szCs w:val="24"/>
        </w:rPr>
        <w:t xml:space="preserve"> TMR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 xml:space="preserve"> procedure involved 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>excising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 xml:space="preserve"> neuromas in the median and ulnar nerves and transferring </w:t>
      </w:r>
      <w:r w:rsidRPr="602BF106" w:rsidR="006D2AF0">
        <w:rPr>
          <w:rFonts w:ascii="Times New Roman" w:hAnsi="Times New Roman" w:eastAsia="Times New Roman" w:cs="Times New Roman"/>
          <w:sz w:val="24"/>
          <w:szCs w:val="24"/>
        </w:rPr>
        <w:t>the nerves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 xml:space="preserve"> to muscle motor branches at the elbow level.</w:t>
      </w:r>
      <w:r w:rsidRPr="602BF106" w:rsidR="006A73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6A7399">
        <w:rPr>
          <w:rFonts w:ascii="Times New Roman" w:hAnsi="Times New Roman" w:cs="Times New Roman"/>
          <w:sz w:val="24"/>
          <w:szCs w:val="24"/>
        </w:rPr>
        <w:t xml:space="preserve">Functional near-infrared spectroscopy was used to assess neural activity before and after the procedure during a motor imagery </w:t>
      </w:r>
      <w:r w:rsidRPr="602BF106" w:rsidR="009A22B8">
        <w:rPr>
          <w:rFonts w:ascii="Times New Roman" w:hAnsi="Times New Roman" w:cs="Times New Roman"/>
          <w:sz w:val="24"/>
          <w:szCs w:val="24"/>
        </w:rPr>
        <w:t>task</w:t>
      </w:r>
      <w:r w:rsidRPr="602BF106" w:rsidR="009A22B8">
        <w:rPr>
          <w:rFonts w:ascii="Times New Roman" w:hAnsi="Times New Roman" w:eastAsia="Times New Roman" w:cs="Times New Roman"/>
          <w:sz w:val="24"/>
          <w:szCs w:val="24"/>
        </w:rPr>
        <w:t xml:space="preserve"> rather than at rest, providing a more functional perspective on TMR-induced changes</w:t>
      </w:r>
      <w:r w:rsidRPr="602BF106" w:rsidR="006A7399">
        <w:rPr>
          <w:rFonts w:ascii="Times New Roman" w:hAnsi="Times New Roman" w:cs="Times New Roman"/>
          <w:sz w:val="24"/>
          <w:szCs w:val="24"/>
        </w:rPr>
        <w:t>.</w:t>
      </w:r>
      <w:r w:rsidRPr="602BF106" w:rsidR="00227C4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6A7399">
        <w:rPr>
          <w:rFonts w:ascii="Times New Roman" w:hAnsi="Times New Roman" w:cs="Times New Roman"/>
          <w:sz w:val="24"/>
          <w:szCs w:val="24"/>
        </w:rPr>
        <w:t>Pre-TMR, hemispheric dominance was bilateral, with weak interhemispheric connectivity. Post-TMR, laterality</w:t>
      </w:r>
      <w:r w:rsidRPr="602BF106" w:rsidR="00B01B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B01B04">
        <w:rPr>
          <w:rFonts w:ascii="Times New Roman" w:hAnsi="Times New Roman" w:eastAsia="Times New Roman" w:cs="Times New Roman"/>
          <w:sz w:val="24"/>
          <w:szCs w:val="24"/>
        </w:rPr>
        <w:t>unexpectedly</w:t>
      </w:r>
      <w:r w:rsidRPr="602BF106" w:rsidR="006A7399">
        <w:rPr>
          <w:rFonts w:ascii="Times New Roman" w:hAnsi="Times New Roman" w:cs="Times New Roman"/>
          <w:sz w:val="24"/>
          <w:szCs w:val="24"/>
        </w:rPr>
        <w:t xml:space="preserve"> shifted toward the ipsilateral hemisphere, </w:t>
      </w:r>
      <w:r w:rsidRPr="602BF106" w:rsidR="00FF7C61">
        <w:rPr>
          <w:rFonts w:ascii="Times New Roman" w:hAnsi="Times New Roman" w:cs="Times New Roman"/>
          <w:sz w:val="24"/>
          <w:szCs w:val="24"/>
        </w:rPr>
        <w:t>whereas</w:t>
      </w:r>
      <w:r w:rsidRPr="602BF106" w:rsidR="006A7399">
        <w:rPr>
          <w:rFonts w:ascii="Times New Roman" w:hAnsi="Times New Roman" w:cs="Times New Roman"/>
          <w:sz w:val="24"/>
          <w:szCs w:val="24"/>
        </w:rPr>
        <w:t xml:space="preserve"> interhemispheric connectivity in the premotor regions increased, while sensory cortex connectivity</w:t>
      </w:r>
      <w:r w:rsidRPr="602BF106" w:rsidR="00BF285E">
        <w:rPr>
          <w:rFonts w:ascii="Times New Roman" w:hAnsi="Times New Roman" w:cs="Times New Roman"/>
          <w:sz w:val="24"/>
          <w:szCs w:val="24"/>
        </w:rPr>
        <w:t xml:space="preserve"> </w:t>
      </w:r>
      <w:r w:rsidRPr="602BF106" w:rsidR="00BF285E">
        <w:rPr>
          <w:rFonts w:ascii="Times New Roman" w:hAnsi="Times New Roman" w:cs="Times New Roman"/>
          <w:sz w:val="24"/>
          <w:szCs w:val="24"/>
        </w:rPr>
        <w:t>both inter and intrahemispheric</w:t>
      </w:r>
      <w:r w:rsidRPr="602BF106" w:rsidR="006A7399">
        <w:rPr>
          <w:rFonts w:ascii="Times New Roman" w:hAnsi="Times New Roman" w:cs="Times New Roman"/>
          <w:sz w:val="24"/>
          <w:szCs w:val="24"/>
        </w:rPr>
        <w:t xml:space="preserve"> decreased.</w:t>
      </w:r>
      <w:r w:rsidRPr="602BF106" w:rsidR="00AA10CD">
        <w:rPr>
          <w:rFonts w:ascii="Times New Roman" w:hAnsi="Times New Roman" w:cs="Times New Roman"/>
          <w:sz w:val="24"/>
          <w:szCs w:val="24"/>
        </w:rPr>
        <w:t xml:space="preserve"> </w:t>
      </w:r>
      <w:r w:rsidRPr="602BF106" w:rsidR="00AA10CD">
        <w:rPr>
          <w:rFonts w:ascii="Times New Roman" w:hAnsi="Times New Roman" w:eastAsia="Times New Roman" w:cs="Times New Roman"/>
          <w:sz w:val="24"/>
          <w:szCs w:val="24"/>
        </w:rPr>
        <w:t>These findings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>provide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valuable insights into the early cortical responses to TMR</w:t>
      </w:r>
      <w:r w:rsidRPr="602BF106" w:rsidR="0F19AC03">
        <w:rPr>
          <w:rFonts w:ascii="Times New Roman" w:hAnsi="Times New Roman" w:eastAsia="Times New Roman" w:cs="Times New Roman"/>
          <w:sz w:val="24"/>
          <w:szCs w:val="24"/>
        </w:rPr>
        <w:t>. Increased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interhemispheric connectivity in premotor regions may 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>represent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an early-stage indicator of cortical adaptation following TMR. </w:t>
      </w:r>
      <w:r w:rsidRPr="602BF106" w:rsidR="00A50CDE">
        <w:rPr>
          <w:rFonts w:ascii="Times New Roman" w:hAnsi="Times New Roman" w:eastAsia="Times New Roman" w:cs="Times New Roman"/>
          <w:sz w:val="24"/>
          <w:szCs w:val="24"/>
        </w:rPr>
        <w:t xml:space="preserve">A novel finding was the further shift </w:t>
      </w:r>
      <w:r w:rsidRPr="602BF106" w:rsidR="0058473B">
        <w:rPr>
          <w:rFonts w:ascii="Times New Roman" w:hAnsi="Times New Roman" w:eastAsia="Times New Roman" w:cs="Times New Roman"/>
          <w:sz w:val="24"/>
          <w:szCs w:val="24"/>
        </w:rPr>
        <w:t xml:space="preserve">from contralateral dominance </w:t>
      </w:r>
      <w:r w:rsidRPr="602BF106" w:rsidR="00E55592">
        <w:rPr>
          <w:rFonts w:ascii="Times New Roman" w:hAnsi="Times New Roman" w:eastAsia="Times New Roman" w:cs="Times New Roman"/>
          <w:sz w:val="24"/>
          <w:szCs w:val="24"/>
        </w:rPr>
        <w:t>post-TMR</w:t>
      </w:r>
      <w:r w:rsidRPr="602BF106" w:rsidR="006D2A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02BF106" w:rsidR="006D2AF0">
        <w:rPr>
          <w:rFonts w:ascii="Times New Roman" w:hAnsi="Times New Roman" w:eastAsia="Times New Roman" w:cs="Times New Roman"/>
          <w:sz w:val="24"/>
          <w:szCs w:val="24"/>
        </w:rPr>
        <w:t>before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full motor function is restored.</w:t>
      </w:r>
      <w:r w:rsidRPr="602BF106" w:rsidR="00AA10CD">
        <w:rPr>
          <w:rFonts w:ascii="Times New Roman" w:hAnsi="Times New Roman" w:eastAsia="Times New Roman" w:cs="Times New Roman"/>
          <w:sz w:val="24"/>
          <w:szCs w:val="24"/>
        </w:rPr>
        <w:t xml:space="preserve"> The study highlights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the potential of functional neuroimaging in tracking cortical changes post-TMR, underscoring its relevance for 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>optimizing</w:t>
      </w:r>
      <w:r w:rsidRPr="602BF106" w:rsidR="00AD1E43">
        <w:rPr>
          <w:rFonts w:ascii="Times New Roman" w:hAnsi="Times New Roman" w:eastAsia="Times New Roman" w:cs="Times New Roman"/>
          <w:sz w:val="24"/>
          <w:szCs w:val="24"/>
        </w:rPr>
        <w:t xml:space="preserve"> rehabilitation strategies.</w:t>
      </w:r>
    </w:p>
    <w:p w:rsidRPr="00AA3762" w:rsidR="007323F5" w:rsidRDefault="007323F5" w14:paraId="57F8F3D9" w14:textId="77777777">
      <w:pPr>
        <w:spacing w:after="4" w:line="250" w:lineRule="auto"/>
        <w:ind w:left="-5" w:hanging="10"/>
        <w:rPr>
          <w:sz w:val="24"/>
          <w:szCs w:val="24"/>
        </w:rPr>
      </w:pPr>
    </w:p>
    <w:sectPr w:rsidRPr="00AA3762" w:rsidR="007323F5" w:rsidSect="007323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11266"/>
    <w:rsid w:val="00012EC0"/>
    <w:rsid w:val="000335E4"/>
    <w:rsid w:val="00063919"/>
    <w:rsid w:val="00071295"/>
    <w:rsid w:val="000963EA"/>
    <w:rsid w:val="000B21D1"/>
    <w:rsid w:val="000C16D3"/>
    <w:rsid w:val="000C7462"/>
    <w:rsid w:val="00130CCB"/>
    <w:rsid w:val="001412E5"/>
    <w:rsid w:val="001D7607"/>
    <w:rsid w:val="001F1008"/>
    <w:rsid w:val="002057A6"/>
    <w:rsid w:val="002147FA"/>
    <w:rsid w:val="00227C4D"/>
    <w:rsid w:val="00292CE2"/>
    <w:rsid w:val="002C3478"/>
    <w:rsid w:val="002F1171"/>
    <w:rsid w:val="002F6E53"/>
    <w:rsid w:val="0031656A"/>
    <w:rsid w:val="003663D4"/>
    <w:rsid w:val="003844AD"/>
    <w:rsid w:val="004040CF"/>
    <w:rsid w:val="00405157"/>
    <w:rsid w:val="00423166"/>
    <w:rsid w:val="00427E50"/>
    <w:rsid w:val="0043213F"/>
    <w:rsid w:val="004568DD"/>
    <w:rsid w:val="004E3E7A"/>
    <w:rsid w:val="004F039E"/>
    <w:rsid w:val="004F093A"/>
    <w:rsid w:val="0051079B"/>
    <w:rsid w:val="005226C2"/>
    <w:rsid w:val="00550A28"/>
    <w:rsid w:val="0058473B"/>
    <w:rsid w:val="00586D72"/>
    <w:rsid w:val="00594A13"/>
    <w:rsid w:val="005B68F3"/>
    <w:rsid w:val="005D167A"/>
    <w:rsid w:val="005D3403"/>
    <w:rsid w:val="005F4926"/>
    <w:rsid w:val="00650D24"/>
    <w:rsid w:val="00657F36"/>
    <w:rsid w:val="0066069F"/>
    <w:rsid w:val="00675807"/>
    <w:rsid w:val="006762F3"/>
    <w:rsid w:val="006A7399"/>
    <w:rsid w:val="006A796E"/>
    <w:rsid w:val="006C3EBA"/>
    <w:rsid w:val="006D2AF0"/>
    <w:rsid w:val="006F15E0"/>
    <w:rsid w:val="00730C50"/>
    <w:rsid w:val="007323F5"/>
    <w:rsid w:val="00764BCB"/>
    <w:rsid w:val="00764F81"/>
    <w:rsid w:val="007D6597"/>
    <w:rsid w:val="007F7097"/>
    <w:rsid w:val="00825368"/>
    <w:rsid w:val="008414D6"/>
    <w:rsid w:val="008570BF"/>
    <w:rsid w:val="00882C5A"/>
    <w:rsid w:val="008E2BC2"/>
    <w:rsid w:val="00914E55"/>
    <w:rsid w:val="00955368"/>
    <w:rsid w:val="00995F26"/>
    <w:rsid w:val="009A22B8"/>
    <w:rsid w:val="00A11663"/>
    <w:rsid w:val="00A50CDE"/>
    <w:rsid w:val="00A61388"/>
    <w:rsid w:val="00A94BFB"/>
    <w:rsid w:val="00AA10CD"/>
    <w:rsid w:val="00AA3762"/>
    <w:rsid w:val="00AB3121"/>
    <w:rsid w:val="00AC5117"/>
    <w:rsid w:val="00AD1E43"/>
    <w:rsid w:val="00AF10E6"/>
    <w:rsid w:val="00B01B04"/>
    <w:rsid w:val="00B02AC1"/>
    <w:rsid w:val="00B504F2"/>
    <w:rsid w:val="00B623F2"/>
    <w:rsid w:val="00BD0AB1"/>
    <w:rsid w:val="00BF285E"/>
    <w:rsid w:val="00C03BBB"/>
    <w:rsid w:val="00C65CD3"/>
    <w:rsid w:val="00C77763"/>
    <w:rsid w:val="00CA5FB3"/>
    <w:rsid w:val="00CD7F6F"/>
    <w:rsid w:val="00D02598"/>
    <w:rsid w:val="00D06446"/>
    <w:rsid w:val="00D12542"/>
    <w:rsid w:val="00D16A7B"/>
    <w:rsid w:val="00DC08CF"/>
    <w:rsid w:val="00DC1DE8"/>
    <w:rsid w:val="00DD30DA"/>
    <w:rsid w:val="00DE7868"/>
    <w:rsid w:val="00DF33CB"/>
    <w:rsid w:val="00E55592"/>
    <w:rsid w:val="00E70513"/>
    <w:rsid w:val="00E74580"/>
    <w:rsid w:val="00EA4455"/>
    <w:rsid w:val="00F279C7"/>
    <w:rsid w:val="00F7096F"/>
    <w:rsid w:val="00FF7C61"/>
    <w:rsid w:val="0F19AC03"/>
    <w:rsid w:val="22954F3C"/>
    <w:rsid w:val="45ADDB53"/>
    <w:rsid w:val="602BF106"/>
    <w:rsid w:val="697D7D6A"/>
    <w:rsid w:val="7CA8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tmahmed@unomaha.edu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1/relationships/people" Target="people.xml" Id="R304a3e1471504cf7" /><Relationship Type="http://schemas.microsoft.com/office/2011/relationships/commentsExtended" Target="commentsExtended.xml" Id="Rfd43d1f6fe884e86" /><Relationship Type="http://schemas.microsoft.com/office/2016/09/relationships/commentsIds" Target="commentsIds.xml" Id="Rc0421600303547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Nebraska - Lincoln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Harwood</dc:creator>
  <keywords/>
  <dc:description/>
  <lastModifiedBy>Toka Ahmed</lastModifiedBy>
  <revision>77</revision>
  <dcterms:created xsi:type="dcterms:W3CDTF">2025-02-25T16:59:00.0000000Z</dcterms:created>
  <dcterms:modified xsi:type="dcterms:W3CDTF">2025-02-27T22:24:35.6776572Z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