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7A05191" w:rsidP="1787B92E" w:rsidRDefault="47A05191" w14:paraId="7C379D41" w14:textId="306131F6">
      <w:pPr>
        <w:rPr>
          <w:rFonts w:ascii="Times New Roman" w:hAnsi="Times New Roman" w:eastAsia="Times New Roman" w:cs="Times New Roman"/>
          <w:b w:val="1"/>
          <w:bCs w:val="1"/>
        </w:rPr>
      </w:pPr>
      <w:r w:rsidRPr="1787B92E" w:rsidR="47A05191">
        <w:rPr>
          <w:rFonts w:ascii="Times New Roman" w:hAnsi="Times New Roman" w:eastAsia="Times New Roman" w:cs="Times New Roman"/>
          <w:b w:val="1"/>
          <w:bCs w:val="1"/>
        </w:rPr>
        <w:t>DIGITAL IMAGE CORRELATION IN THE ANALYSIS OF DENTAL RECORDS: A LITERATURE REVIEW</w:t>
      </w:r>
    </w:p>
    <w:p w:rsidR="305B277F" w:rsidP="5C9BDCC3" w:rsidRDefault="1B50665F" w14:paraId="564783A4" w14:textId="2A15E8BD">
      <w:pPr>
        <w:ind w:firstLine="720"/>
        <w:rPr>
          <w:rFonts w:ascii="Times New Roman" w:hAnsi="Times New Roman" w:eastAsia="Times New Roman" w:cs="Times New Roman"/>
          <w:color w:val="000000" w:themeColor="text1"/>
        </w:rPr>
      </w:pPr>
      <w:r w:rsidRPr="5C9BDCC3">
        <w:rPr>
          <w:rFonts w:ascii="Times New Roman" w:hAnsi="Times New Roman" w:eastAsia="Times New Roman" w:cs="Times New Roman"/>
          <w:color w:val="000000" w:themeColor="text1"/>
          <w:u w:val="single"/>
        </w:rPr>
        <w:t>Alex E. Curry</w:t>
      </w:r>
      <w:r w:rsidRPr="5C9BDCC3">
        <w:rPr>
          <w:rFonts w:ascii="Times New Roman" w:hAnsi="Times New Roman" w:eastAsia="Times New Roman" w:cs="Times New Roman"/>
          <w:color w:val="000000" w:themeColor="text1"/>
          <w:vertAlign w:val="superscript"/>
        </w:rPr>
        <w:t>1</w:t>
      </w:r>
      <w:r w:rsidRPr="5C9BDCC3">
        <w:rPr>
          <w:rFonts w:ascii="Times New Roman" w:hAnsi="Times New Roman" w:eastAsia="Times New Roman" w:cs="Times New Roman"/>
          <w:color w:val="000000" w:themeColor="text1"/>
        </w:rPr>
        <w:t xml:space="preserve">, </w:t>
      </w:r>
      <w:hyperlink r:id="rId5">
        <w:r w:rsidRPr="5C9BDCC3">
          <w:rPr>
            <w:rStyle w:val="Hyperlink"/>
            <w:rFonts w:ascii="Times New Roman" w:hAnsi="Times New Roman" w:eastAsia="Times New Roman" w:cs="Times New Roman"/>
          </w:rPr>
          <w:t>acurry13@unl.edu</w:t>
        </w:r>
      </w:hyperlink>
    </w:p>
    <w:p w:rsidR="305B277F" w:rsidP="3E3F990A" w:rsidRDefault="1B50665F" w14:paraId="2877AD7D" w14:textId="491182B7">
      <w:pPr>
        <w:ind w:firstLine="720"/>
        <w:rPr>
          <w:rFonts w:ascii="Times New Roman" w:hAnsi="Times New Roman" w:eastAsia="Times New Roman" w:cs="Times New Roman"/>
          <w:color w:val="000000" w:themeColor="text1"/>
        </w:rPr>
      </w:pPr>
      <w:r w:rsidRPr="3E3F990A">
        <w:rPr>
          <w:rFonts w:ascii="Times New Roman" w:hAnsi="Times New Roman" w:eastAsia="Times New Roman" w:cs="Times New Roman"/>
          <w:color w:val="000000" w:themeColor="text1"/>
        </w:rPr>
        <w:t>1 - Department of Anthropology, University of Nebraska-Lincoln, Lincoln, NE</w:t>
      </w:r>
      <w:r w:rsidRPr="3E3F990A" w:rsidR="30B09467">
        <w:rPr>
          <w:rFonts w:ascii="Times New Roman" w:hAnsi="Times New Roman" w:eastAsia="Times New Roman" w:cs="Times New Roman"/>
          <w:color w:val="000000" w:themeColor="text1"/>
        </w:rPr>
        <w:t>.</w:t>
      </w:r>
    </w:p>
    <w:p w:rsidR="5C9BDCC3" w:rsidP="24F4AD81" w:rsidRDefault="30B09467" w14:paraId="5EFB2F22" w14:textId="674C6C87">
      <w:pPr>
        <w:spacing w:before="240" w:after="240"/>
        <w:rPr>
          <w:rFonts w:ascii="Times New Roman" w:hAnsi="Times New Roman" w:eastAsia="Times New Roman" w:cs="Times New Roman"/>
        </w:rPr>
      </w:pPr>
      <w:r w:rsidRPr="24F4AD81">
        <w:rPr>
          <w:rFonts w:ascii="Times New Roman" w:hAnsi="Times New Roman" w:eastAsia="Times New Roman" w:cs="Times New Roman"/>
        </w:rPr>
        <w:t>This study’s objective is to serve as an introductory piece to digital image correlation (DIC) for those who are not familiar with it and offer some propositions on how DIC can be used within the field of forensic anthropology. More specifically</w:t>
      </w:r>
      <w:r w:rsidRPr="24F4AD81" w:rsidR="59FECE54">
        <w:rPr>
          <w:rFonts w:ascii="Times New Roman" w:hAnsi="Times New Roman" w:eastAsia="Times New Roman" w:cs="Times New Roman"/>
        </w:rPr>
        <w:t xml:space="preserve"> in the comparison of</w:t>
      </w:r>
      <w:r w:rsidRPr="24F4AD81">
        <w:rPr>
          <w:rFonts w:ascii="Times New Roman" w:hAnsi="Times New Roman" w:eastAsia="Times New Roman" w:cs="Times New Roman"/>
        </w:rPr>
        <w:t xml:space="preserve"> dental imagery between suspected decedents and postmortem images.</w:t>
      </w:r>
    </w:p>
    <w:p w:rsidR="5C9BDCC3" w:rsidP="24F4AD81" w:rsidRDefault="30B09467" w14:paraId="7CFF353C" w14:textId="24A0BF77">
      <w:pPr>
        <w:spacing w:before="240" w:after="240"/>
        <w:rPr>
          <w:rFonts w:ascii="Times New Roman" w:hAnsi="Times New Roman" w:eastAsia="Times New Roman" w:cs="Times New Roman"/>
        </w:rPr>
      </w:pPr>
      <w:r w:rsidRPr="24F4AD81">
        <w:rPr>
          <w:rFonts w:ascii="Times New Roman" w:hAnsi="Times New Roman" w:eastAsia="Times New Roman" w:cs="Times New Roman"/>
        </w:rPr>
        <w:t>Digital image correlation has its foundation in civil engineering, where it is commonly used to test the deformation of materials under stress testing, generating relevant ‘heat’ maps that indicate areas of increased deformation, and in some programs even drawing directional indicators that display the direction of the deformation along with its severity</w:t>
      </w:r>
      <w:r w:rsidRPr="24F4AD81" w:rsidR="7A9B2024">
        <w:rPr>
          <w:rFonts w:ascii="Times New Roman" w:hAnsi="Times New Roman" w:eastAsia="Times New Roman" w:cs="Times New Roman"/>
        </w:rPr>
        <w:t xml:space="preserve"> [</w:t>
      </w:r>
      <w:r w:rsidRPr="24F4AD81" w:rsidR="2FF10C2F">
        <w:rPr>
          <w:rFonts w:ascii="Times New Roman" w:hAnsi="Times New Roman" w:eastAsia="Times New Roman" w:cs="Times New Roman"/>
        </w:rPr>
        <w:t>1</w:t>
      </w:r>
      <w:r w:rsidRPr="24F4AD81" w:rsidR="7A9B2024">
        <w:rPr>
          <w:rFonts w:ascii="Times New Roman" w:hAnsi="Times New Roman" w:eastAsia="Times New Roman" w:cs="Times New Roman"/>
        </w:rPr>
        <w:t>]</w:t>
      </w:r>
      <w:r w:rsidRPr="24F4AD81">
        <w:rPr>
          <w:rFonts w:ascii="Times New Roman" w:hAnsi="Times New Roman" w:eastAsia="Times New Roman" w:cs="Times New Roman"/>
        </w:rPr>
        <w:t xml:space="preserve">. DIC accomplishes this task by tracking blocks of pixels and monitoring how the coloring and positioning change from picture to picture, usually requiring materials that exhibit a varied observable surface (like concrete or bone </w:t>
      </w:r>
      <w:r w:rsidRPr="24F4AD81" w:rsidR="19F341C6">
        <w:rPr>
          <w:rFonts w:ascii="Times New Roman" w:hAnsi="Times New Roman" w:eastAsia="Times New Roman" w:cs="Times New Roman"/>
        </w:rPr>
        <w:t>material) [</w:t>
      </w:r>
      <w:r w:rsidRPr="24F4AD81" w:rsidR="117E8D0B">
        <w:rPr>
          <w:rFonts w:ascii="Times New Roman" w:hAnsi="Times New Roman" w:eastAsia="Times New Roman" w:cs="Times New Roman"/>
        </w:rPr>
        <w:t>1</w:t>
      </w:r>
      <w:r w:rsidRPr="24F4AD81" w:rsidR="19F341C6">
        <w:rPr>
          <w:rFonts w:ascii="Times New Roman" w:hAnsi="Times New Roman" w:eastAsia="Times New Roman" w:cs="Times New Roman"/>
        </w:rPr>
        <w:t>]</w:t>
      </w:r>
      <w:r w:rsidRPr="24F4AD81">
        <w:rPr>
          <w:rFonts w:ascii="Times New Roman" w:hAnsi="Times New Roman" w:eastAsia="Times New Roman" w:cs="Times New Roman"/>
        </w:rPr>
        <w:t>. Sometimes this material is manually created by inflicting a paint speckle pattern upon the surface, but in sufficiently complex surfaces this process is not needed</w:t>
      </w:r>
      <w:r w:rsidRPr="24F4AD81" w:rsidR="446D7D43">
        <w:rPr>
          <w:rFonts w:ascii="Times New Roman" w:hAnsi="Times New Roman" w:eastAsia="Times New Roman" w:cs="Times New Roman"/>
        </w:rPr>
        <w:t xml:space="preserve"> [</w:t>
      </w:r>
      <w:r w:rsidRPr="24F4AD81" w:rsidR="25044D57">
        <w:rPr>
          <w:rFonts w:ascii="Times New Roman" w:hAnsi="Times New Roman" w:eastAsia="Times New Roman" w:cs="Times New Roman"/>
        </w:rPr>
        <w:t>1</w:t>
      </w:r>
      <w:r w:rsidRPr="24F4AD81" w:rsidR="446D7D43">
        <w:rPr>
          <w:rFonts w:ascii="Times New Roman" w:hAnsi="Times New Roman" w:eastAsia="Times New Roman" w:cs="Times New Roman"/>
        </w:rPr>
        <w:t>].</w:t>
      </w:r>
    </w:p>
    <w:p w:rsidR="5C9BDCC3" w:rsidP="3E3F990A" w:rsidRDefault="30B09467" w14:paraId="001AC4B7" w14:textId="55FD7D83">
      <w:pPr>
        <w:spacing w:before="240" w:after="240"/>
      </w:pPr>
      <w:r w:rsidRPr="24F4AD81">
        <w:rPr>
          <w:rFonts w:ascii="Times New Roman" w:hAnsi="Times New Roman" w:eastAsia="Times New Roman" w:cs="Times New Roman"/>
        </w:rPr>
        <w:t>Recent advances in digital image correlation software have allowed select researchers to apply these tools to biomechanical studies, most notably in the analysis of compression in porcine flat bone material</w:t>
      </w:r>
      <w:r w:rsidRPr="24F4AD81" w:rsidR="26CAE2EC">
        <w:rPr>
          <w:rFonts w:ascii="Times New Roman" w:hAnsi="Times New Roman" w:eastAsia="Times New Roman" w:cs="Times New Roman"/>
        </w:rPr>
        <w:t xml:space="preserve"> [</w:t>
      </w:r>
      <w:r w:rsidRPr="24F4AD81" w:rsidR="42925DE7">
        <w:rPr>
          <w:rFonts w:ascii="Times New Roman" w:hAnsi="Times New Roman" w:eastAsia="Times New Roman" w:cs="Times New Roman"/>
        </w:rPr>
        <w:t>2</w:t>
      </w:r>
      <w:r w:rsidRPr="24F4AD81" w:rsidR="26CAE2EC">
        <w:rPr>
          <w:rFonts w:ascii="Times New Roman" w:hAnsi="Times New Roman" w:eastAsia="Times New Roman" w:cs="Times New Roman"/>
        </w:rPr>
        <w:t>]</w:t>
      </w:r>
      <w:r w:rsidRPr="24F4AD81">
        <w:rPr>
          <w:rFonts w:ascii="Times New Roman" w:hAnsi="Times New Roman" w:eastAsia="Times New Roman" w:cs="Times New Roman"/>
        </w:rPr>
        <w:t xml:space="preserve">. Creating vibrant and easy-to-understand graphics that detail the </w:t>
      </w:r>
      <w:r w:rsidRPr="24F4AD81" w:rsidR="0A4B5C4F">
        <w:rPr>
          <w:rFonts w:ascii="Times New Roman" w:hAnsi="Times New Roman" w:eastAsia="Times New Roman" w:cs="Times New Roman"/>
        </w:rPr>
        <w:t>change in position</w:t>
      </w:r>
      <w:r w:rsidRPr="24F4AD81">
        <w:rPr>
          <w:rFonts w:ascii="Times New Roman" w:hAnsi="Times New Roman" w:eastAsia="Times New Roman" w:cs="Times New Roman"/>
        </w:rPr>
        <w:t xml:space="preserve"> of bone material between images, which entertains a possibility of use within a forensic anthropological context. </w:t>
      </w:r>
      <w:r w:rsidRPr="24F4AD81" w:rsidR="6E0823D3">
        <w:rPr>
          <w:rFonts w:ascii="Times New Roman" w:hAnsi="Times New Roman" w:eastAsia="Times New Roman" w:cs="Times New Roman"/>
        </w:rPr>
        <w:t>B</w:t>
      </w:r>
      <w:r w:rsidRPr="24F4AD81">
        <w:rPr>
          <w:rFonts w:ascii="Times New Roman" w:hAnsi="Times New Roman" w:eastAsia="Times New Roman" w:cs="Times New Roman"/>
        </w:rPr>
        <w:t xml:space="preserve">eing able to </w:t>
      </w:r>
      <w:r w:rsidRPr="24F4AD81" w:rsidR="708F13A4">
        <w:rPr>
          <w:rFonts w:ascii="Times New Roman" w:hAnsi="Times New Roman" w:eastAsia="Times New Roman" w:cs="Times New Roman"/>
        </w:rPr>
        <w:t>quantify the difference between a postmortem and antemortem imaging, removing guesswork and bias from the process</w:t>
      </w:r>
      <w:r w:rsidRPr="24F4AD81">
        <w:rPr>
          <w:rFonts w:ascii="Times New Roman" w:hAnsi="Times New Roman" w:eastAsia="Times New Roman" w:cs="Times New Roman"/>
        </w:rPr>
        <w:t xml:space="preserve">. This could be especially useful in the comparison of dental records due to the </w:t>
      </w:r>
      <w:bookmarkStart w:name="_Int_vQq0nNb7" w:id="0"/>
      <w:r w:rsidRPr="24F4AD81">
        <w:rPr>
          <w:rFonts w:ascii="Times New Roman" w:hAnsi="Times New Roman" w:eastAsia="Times New Roman" w:cs="Times New Roman"/>
        </w:rPr>
        <w:t>generally uniform</w:t>
      </w:r>
      <w:bookmarkEnd w:id="0"/>
      <w:r w:rsidRPr="24F4AD81">
        <w:rPr>
          <w:rFonts w:ascii="Times New Roman" w:hAnsi="Times New Roman" w:eastAsia="Times New Roman" w:cs="Times New Roman"/>
        </w:rPr>
        <w:t xml:space="preserve"> position from which these radiographic images are taken and the ability to replicate such images.</w:t>
      </w:r>
    </w:p>
    <w:p w:rsidR="5C9BDCC3" w:rsidP="24F4AD81" w:rsidRDefault="30B09467" w14:paraId="70892A2F" w14:textId="17B45258">
      <w:pPr>
        <w:spacing w:before="240" w:after="240"/>
        <w:rPr>
          <w:rFonts w:ascii="Times New Roman" w:hAnsi="Times New Roman" w:eastAsia="Times New Roman" w:cs="Times New Roman"/>
        </w:rPr>
      </w:pPr>
      <w:r w:rsidRPr="24F4AD81">
        <w:rPr>
          <w:rFonts w:ascii="Times New Roman" w:hAnsi="Times New Roman" w:eastAsia="Times New Roman" w:cs="Times New Roman"/>
        </w:rPr>
        <w:t>There are several noteworthy articles and programs in the world of digital image correlation that have since crossed into the realm of biomechanics</w:t>
      </w:r>
      <w:r w:rsidRPr="24F4AD81" w:rsidR="30B9D32E">
        <w:rPr>
          <w:rFonts w:ascii="Times New Roman" w:hAnsi="Times New Roman" w:eastAsia="Times New Roman" w:cs="Times New Roman"/>
        </w:rPr>
        <w:t xml:space="preserve"> </w:t>
      </w:r>
      <w:r w:rsidRPr="24F4AD81" w:rsidR="26F52730">
        <w:rPr>
          <w:rFonts w:ascii="Times New Roman" w:hAnsi="Times New Roman" w:eastAsia="Times New Roman" w:cs="Times New Roman"/>
        </w:rPr>
        <w:t>[</w:t>
      </w:r>
      <w:r w:rsidRPr="24F4AD81" w:rsidR="29A3ED07">
        <w:rPr>
          <w:rFonts w:ascii="Times New Roman" w:hAnsi="Times New Roman" w:eastAsia="Times New Roman" w:cs="Times New Roman"/>
        </w:rPr>
        <w:t>2</w:t>
      </w:r>
      <w:r w:rsidRPr="24F4AD81" w:rsidR="26F52730">
        <w:rPr>
          <w:rFonts w:ascii="Times New Roman" w:hAnsi="Times New Roman" w:eastAsia="Times New Roman" w:cs="Times New Roman"/>
        </w:rPr>
        <w:t>]</w:t>
      </w:r>
      <w:r w:rsidRPr="24F4AD81">
        <w:rPr>
          <w:rFonts w:ascii="Times New Roman" w:hAnsi="Times New Roman" w:eastAsia="Times New Roman" w:cs="Times New Roman"/>
        </w:rPr>
        <w:t xml:space="preserve">. Bringing the subject matter ever closer to forensic anthropology, with more recent studies opening lines of inquiry into </w:t>
      </w:r>
      <w:bookmarkStart w:name="_Int_crvNtm4S" w:id="1"/>
      <w:r w:rsidRPr="24F4AD81">
        <w:rPr>
          <w:rFonts w:ascii="Times New Roman" w:hAnsi="Times New Roman" w:eastAsia="Times New Roman" w:cs="Times New Roman"/>
        </w:rPr>
        <w:t>possible use</w:t>
      </w:r>
      <w:bookmarkEnd w:id="1"/>
      <w:r w:rsidRPr="24F4AD81">
        <w:rPr>
          <w:rFonts w:ascii="Times New Roman" w:hAnsi="Times New Roman" w:eastAsia="Times New Roman" w:cs="Times New Roman"/>
        </w:rPr>
        <w:t xml:space="preserve"> cases for such programs in comparative medical radiography for the purposes of identification</w:t>
      </w:r>
      <w:r w:rsidRPr="24F4AD81" w:rsidR="59CEFDC3">
        <w:rPr>
          <w:rFonts w:ascii="Times New Roman" w:hAnsi="Times New Roman" w:eastAsia="Times New Roman" w:cs="Times New Roman"/>
        </w:rPr>
        <w:t>.</w:t>
      </w:r>
    </w:p>
    <w:p w:rsidR="479ED5DD" w:rsidP="24F4AD81" w:rsidRDefault="479ED5DD" w14:paraId="3625D635" w14:textId="73721A74">
      <w:pPr>
        <w:spacing w:before="240" w:after="240"/>
        <w:ind w:left="567" w:hanging="567"/>
        <w:rPr>
          <w:rFonts w:ascii="Times New Roman" w:hAnsi="Times New Roman" w:eastAsia="Times New Roman" w:cs="Times New Roman"/>
        </w:rPr>
      </w:pPr>
      <w:r w:rsidRPr="24F4AD81">
        <w:rPr>
          <w:rFonts w:ascii="Times New Roman" w:hAnsi="Times New Roman" w:eastAsia="Times New Roman" w:cs="Times New Roman"/>
        </w:rPr>
        <w:t>1</w:t>
      </w:r>
      <w:r w:rsidRPr="24F4AD81" w:rsidR="662F1A8D">
        <w:rPr>
          <w:rFonts w:ascii="Times New Roman" w:hAnsi="Times New Roman" w:eastAsia="Times New Roman" w:cs="Times New Roman"/>
        </w:rPr>
        <w:t xml:space="preserve">. </w:t>
      </w:r>
      <w:r w:rsidRPr="24F4AD81" w:rsidR="75BF609F">
        <w:rPr>
          <w:rFonts w:ascii="Times New Roman" w:hAnsi="Times New Roman" w:eastAsia="Times New Roman" w:cs="Times New Roman"/>
        </w:rPr>
        <w:t xml:space="preserve">McCormick, N., &amp; Lord, J. (2010). Digital Image Correlation. </w:t>
      </w:r>
      <w:r w:rsidRPr="24F4AD81" w:rsidR="75BF609F">
        <w:rPr>
          <w:rFonts w:ascii="Times New Roman" w:hAnsi="Times New Roman" w:eastAsia="Times New Roman" w:cs="Times New Roman"/>
          <w:i/>
          <w:iCs/>
        </w:rPr>
        <w:t>Materials Today</w:t>
      </w:r>
      <w:r w:rsidRPr="24F4AD81" w:rsidR="75BF609F">
        <w:rPr>
          <w:rFonts w:ascii="Times New Roman" w:hAnsi="Times New Roman" w:eastAsia="Times New Roman" w:cs="Times New Roman"/>
        </w:rPr>
        <w:t xml:space="preserve">, </w:t>
      </w:r>
      <w:r w:rsidRPr="24F4AD81" w:rsidR="75BF609F">
        <w:rPr>
          <w:rFonts w:ascii="Times New Roman" w:hAnsi="Times New Roman" w:eastAsia="Times New Roman" w:cs="Times New Roman"/>
          <w:i/>
          <w:iCs/>
        </w:rPr>
        <w:t>13</w:t>
      </w:r>
      <w:r w:rsidRPr="24F4AD81" w:rsidR="75BF609F">
        <w:rPr>
          <w:rFonts w:ascii="Times New Roman" w:hAnsi="Times New Roman" w:eastAsia="Times New Roman" w:cs="Times New Roman"/>
        </w:rPr>
        <w:t xml:space="preserve">(12), 52–54. </w:t>
      </w:r>
      <w:hyperlink r:id="rId6">
        <w:r w:rsidRPr="24F4AD81" w:rsidR="75BF609F">
          <w:rPr>
            <w:rStyle w:val="Hyperlink"/>
            <w:rFonts w:ascii="Times New Roman" w:hAnsi="Times New Roman" w:eastAsia="Times New Roman" w:cs="Times New Roman"/>
          </w:rPr>
          <w:t>https://doi.org/https://doi.org/10.1016/S1369-7021(10)70235-2</w:t>
        </w:r>
      </w:hyperlink>
    </w:p>
    <w:p w:rsidR="24F4AD81" w:rsidP="24F4AD81" w:rsidRDefault="24F4AD81" w14:paraId="74B758FD" w14:textId="49446A17">
      <w:pPr>
        <w:rPr>
          <w:rFonts w:ascii="Times New Roman" w:hAnsi="Times New Roman" w:eastAsia="Times New Roman" w:cs="Times New Roman"/>
          <w:color w:val="000000" w:themeColor="text1"/>
        </w:rPr>
      </w:pPr>
    </w:p>
    <w:p w:rsidRPr="00427093" w:rsidR="24F4AD81" w:rsidP="00427093" w:rsidRDefault="26AA9B67" w14:paraId="2E910E84" w14:textId="3B6127D8">
      <w:pPr>
        <w:spacing w:before="240" w:after="240"/>
        <w:ind w:left="720" w:hanging="720"/>
        <w:rPr>
          <w:rFonts w:ascii="Times New Roman" w:hAnsi="Times New Roman" w:eastAsia="Times New Roman" w:cs="Times New Roman"/>
        </w:rPr>
      </w:pPr>
      <w:r w:rsidRPr="24F4AD81">
        <w:rPr>
          <w:rFonts w:ascii="Times New Roman" w:hAnsi="Times New Roman" w:eastAsia="Times New Roman" w:cs="Times New Roman"/>
        </w:rPr>
        <w:t xml:space="preserve">2. Aharoni, S., Rittel, D., &amp; Shemtov-Yona, K. (2023a). Compressive mechanical behavior and failure of the pig bone rib and correlation to its morphological characteristics. </w:t>
      </w:r>
      <w:r w:rsidRPr="24F4AD81">
        <w:rPr>
          <w:rFonts w:ascii="Times New Roman" w:hAnsi="Times New Roman" w:eastAsia="Times New Roman" w:cs="Times New Roman"/>
          <w:i/>
          <w:iCs/>
        </w:rPr>
        <w:t>Mechanics of Materials</w:t>
      </w:r>
      <w:r w:rsidRPr="24F4AD81">
        <w:rPr>
          <w:rFonts w:ascii="Times New Roman" w:hAnsi="Times New Roman" w:eastAsia="Times New Roman" w:cs="Times New Roman"/>
        </w:rPr>
        <w:t xml:space="preserve">, </w:t>
      </w:r>
      <w:r w:rsidRPr="24F4AD81">
        <w:rPr>
          <w:rFonts w:ascii="Times New Roman" w:hAnsi="Times New Roman" w:eastAsia="Times New Roman" w:cs="Times New Roman"/>
          <w:i/>
          <w:iCs/>
        </w:rPr>
        <w:t>185</w:t>
      </w:r>
      <w:r w:rsidRPr="24F4AD81">
        <w:rPr>
          <w:rFonts w:ascii="Times New Roman" w:hAnsi="Times New Roman" w:eastAsia="Times New Roman" w:cs="Times New Roman"/>
        </w:rPr>
        <w:t xml:space="preserve">, 104767. </w:t>
      </w:r>
      <w:hyperlink r:id="rId7">
        <w:r w:rsidRPr="24F4AD81">
          <w:rPr>
            <w:rStyle w:val="Hyperlink"/>
            <w:rFonts w:ascii="Times New Roman" w:hAnsi="Times New Roman" w:eastAsia="Times New Roman" w:cs="Times New Roman"/>
          </w:rPr>
          <w:t>https://doi.org/10.1016/j.mechmat.2023.104767</w:t>
        </w:r>
      </w:hyperlink>
    </w:p>
    <w:sectPr w:rsidRPr="00427093" w:rsidR="24F4AD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ejOGasTq0aJL9v" int2:id="t2K9IFtn">
      <int2:state int2:value="Rejected" int2:type="AugLoop_Text_Critique"/>
    </int2:textHash>
    <int2:bookmark int2:bookmarkName="_Int_vQq0nNb7" int2:invalidationBookmarkName="" int2:hashCode="KgiDnzL+fF2SLr" int2:id="7CxaxfsI">
      <int2:state int2:value="Rejected" int2:type="AugLoop_Text_Critique"/>
    </int2:bookmark>
    <int2:bookmark int2:bookmarkName="_Int_crvNtm4S" int2:invalidationBookmarkName="" int2:hashCode="8HAbCB9jdNKE+P" int2:id="VEJSmdS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EEB1"/>
    <w:multiLevelType w:val="hybridMultilevel"/>
    <w:tmpl w:val="9AD6877C"/>
    <w:lvl w:ilvl="0" w:tplc="25FCB764">
      <w:start w:val="1"/>
      <w:numFmt w:val="decimal"/>
      <w:lvlText w:val="%1."/>
      <w:lvlJc w:val="left"/>
      <w:pPr>
        <w:ind w:left="720" w:hanging="360"/>
      </w:pPr>
    </w:lvl>
    <w:lvl w:ilvl="1" w:tplc="08BEE26E">
      <w:start w:val="1"/>
      <w:numFmt w:val="lowerLetter"/>
      <w:lvlText w:val="%2."/>
      <w:lvlJc w:val="left"/>
      <w:pPr>
        <w:ind w:left="1440" w:hanging="360"/>
      </w:pPr>
    </w:lvl>
    <w:lvl w:ilvl="2" w:tplc="3E06E010">
      <w:start w:val="1"/>
      <w:numFmt w:val="lowerRoman"/>
      <w:lvlText w:val="%3."/>
      <w:lvlJc w:val="right"/>
      <w:pPr>
        <w:ind w:left="2160" w:hanging="180"/>
      </w:pPr>
    </w:lvl>
    <w:lvl w:ilvl="3" w:tplc="3F646F7C">
      <w:start w:val="1"/>
      <w:numFmt w:val="decimal"/>
      <w:lvlText w:val="%4."/>
      <w:lvlJc w:val="left"/>
      <w:pPr>
        <w:ind w:left="2880" w:hanging="360"/>
      </w:pPr>
    </w:lvl>
    <w:lvl w:ilvl="4" w:tplc="6DF60DDA">
      <w:start w:val="1"/>
      <w:numFmt w:val="lowerLetter"/>
      <w:lvlText w:val="%5."/>
      <w:lvlJc w:val="left"/>
      <w:pPr>
        <w:ind w:left="3600" w:hanging="360"/>
      </w:pPr>
    </w:lvl>
    <w:lvl w:ilvl="5" w:tplc="AFB2DD50">
      <w:start w:val="1"/>
      <w:numFmt w:val="lowerRoman"/>
      <w:lvlText w:val="%6."/>
      <w:lvlJc w:val="right"/>
      <w:pPr>
        <w:ind w:left="4320" w:hanging="180"/>
      </w:pPr>
    </w:lvl>
    <w:lvl w:ilvl="6" w:tplc="D4F0B95E">
      <w:start w:val="1"/>
      <w:numFmt w:val="decimal"/>
      <w:lvlText w:val="%7."/>
      <w:lvlJc w:val="left"/>
      <w:pPr>
        <w:ind w:left="5040" w:hanging="360"/>
      </w:pPr>
    </w:lvl>
    <w:lvl w:ilvl="7" w:tplc="DCBA5B52">
      <w:start w:val="1"/>
      <w:numFmt w:val="lowerLetter"/>
      <w:lvlText w:val="%8."/>
      <w:lvlJc w:val="left"/>
      <w:pPr>
        <w:ind w:left="5760" w:hanging="360"/>
      </w:pPr>
    </w:lvl>
    <w:lvl w:ilvl="8" w:tplc="B8763A24">
      <w:start w:val="1"/>
      <w:numFmt w:val="lowerRoman"/>
      <w:lvlText w:val="%9."/>
      <w:lvlJc w:val="right"/>
      <w:pPr>
        <w:ind w:left="6480" w:hanging="180"/>
      </w:pPr>
    </w:lvl>
  </w:abstractNum>
  <w:num w:numId="1" w16cid:durableId="212299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A72E3A"/>
    <w:rsid w:val="00285137"/>
    <w:rsid w:val="00427093"/>
    <w:rsid w:val="00E25FB8"/>
    <w:rsid w:val="01810C71"/>
    <w:rsid w:val="028298A7"/>
    <w:rsid w:val="02DC00A2"/>
    <w:rsid w:val="03A36F0E"/>
    <w:rsid w:val="03B28393"/>
    <w:rsid w:val="06D43BB1"/>
    <w:rsid w:val="07A045AB"/>
    <w:rsid w:val="0A4B5C4F"/>
    <w:rsid w:val="0A7C8FF5"/>
    <w:rsid w:val="0CE90222"/>
    <w:rsid w:val="0E652154"/>
    <w:rsid w:val="0F1A5583"/>
    <w:rsid w:val="0F1CAD67"/>
    <w:rsid w:val="0FCCCB23"/>
    <w:rsid w:val="1041526D"/>
    <w:rsid w:val="116D5F60"/>
    <w:rsid w:val="117E8D0B"/>
    <w:rsid w:val="139B55C3"/>
    <w:rsid w:val="13E2D3CE"/>
    <w:rsid w:val="164E5B81"/>
    <w:rsid w:val="16B9302D"/>
    <w:rsid w:val="1787B92E"/>
    <w:rsid w:val="19DFC770"/>
    <w:rsid w:val="19F341C6"/>
    <w:rsid w:val="1B50665F"/>
    <w:rsid w:val="1D442BF9"/>
    <w:rsid w:val="1D923D16"/>
    <w:rsid w:val="1DA72E3A"/>
    <w:rsid w:val="1EA9D9D8"/>
    <w:rsid w:val="1FA32472"/>
    <w:rsid w:val="202F3B3C"/>
    <w:rsid w:val="24257C1C"/>
    <w:rsid w:val="24F4AD81"/>
    <w:rsid w:val="25044D57"/>
    <w:rsid w:val="25E27AB0"/>
    <w:rsid w:val="26257CC9"/>
    <w:rsid w:val="268702C4"/>
    <w:rsid w:val="26A09B7D"/>
    <w:rsid w:val="26AA9B67"/>
    <w:rsid w:val="26CAE2EC"/>
    <w:rsid w:val="26F52730"/>
    <w:rsid w:val="29A3ED07"/>
    <w:rsid w:val="29ACD2B6"/>
    <w:rsid w:val="2C0DD2CB"/>
    <w:rsid w:val="2CB06075"/>
    <w:rsid w:val="2D6FC443"/>
    <w:rsid w:val="2E7087D1"/>
    <w:rsid w:val="2E99BB19"/>
    <w:rsid w:val="2F757164"/>
    <w:rsid w:val="2FF10C2F"/>
    <w:rsid w:val="301D1E95"/>
    <w:rsid w:val="305B277F"/>
    <w:rsid w:val="30B09467"/>
    <w:rsid w:val="30B9D32E"/>
    <w:rsid w:val="319100D8"/>
    <w:rsid w:val="33C5C34E"/>
    <w:rsid w:val="34DC0379"/>
    <w:rsid w:val="35C38CD4"/>
    <w:rsid w:val="35D11C0B"/>
    <w:rsid w:val="35D8E9C0"/>
    <w:rsid w:val="35F34A75"/>
    <w:rsid w:val="36277A52"/>
    <w:rsid w:val="37A9B7F0"/>
    <w:rsid w:val="383A9D4A"/>
    <w:rsid w:val="3B3ED6C0"/>
    <w:rsid w:val="3B4F3F08"/>
    <w:rsid w:val="3E3F990A"/>
    <w:rsid w:val="3EA9816A"/>
    <w:rsid w:val="3FD4FE9E"/>
    <w:rsid w:val="426A3124"/>
    <w:rsid w:val="42925DE7"/>
    <w:rsid w:val="42F3FCF0"/>
    <w:rsid w:val="446D7D43"/>
    <w:rsid w:val="4654F2C5"/>
    <w:rsid w:val="46C6C3C6"/>
    <w:rsid w:val="479ED5DD"/>
    <w:rsid w:val="47A05191"/>
    <w:rsid w:val="4869B892"/>
    <w:rsid w:val="49412FA0"/>
    <w:rsid w:val="4A05804B"/>
    <w:rsid w:val="4A6B81DE"/>
    <w:rsid w:val="4C2DA19C"/>
    <w:rsid w:val="528A2F8E"/>
    <w:rsid w:val="53DB4D95"/>
    <w:rsid w:val="5466A7AD"/>
    <w:rsid w:val="548543D5"/>
    <w:rsid w:val="55A9DD26"/>
    <w:rsid w:val="584C51D9"/>
    <w:rsid w:val="58594EDF"/>
    <w:rsid w:val="59CEFDC3"/>
    <w:rsid w:val="59DCB09A"/>
    <w:rsid w:val="59FECE54"/>
    <w:rsid w:val="5A7A349B"/>
    <w:rsid w:val="5B0D800A"/>
    <w:rsid w:val="5C23F8E9"/>
    <w:rsid w:val="5C846C43"/>
    <w:rsid w:val="5C9BDCC3"/>
    <w:rsid w:val="5D29349A"/>
    <w:rsid w:val="6009559F"/>
    <w:rsid w:val="6047827D"/>
    <w:rsid w:val="61897D42"/>
    <w:rsid w:val="61A401A6"/>
    <w:rsid w:val="6216E759"/>
    <w:rsid w:val="643FEA17"/>
    <w:rsid w:val="65805475"/>
    <w:rsid w:val="65C72167"/>
    <w:rsid w:val="662F1A8D"/>
    <w:rsid w:val="668823FC"/>
    <w:rsid w:val="6A8440F9"/>
    <w:rsid w:val="6C47C103"/>
    <w:rsid w:val="6E0823D3"/>
    <w:rsid w:val="6EB5288C"/>
    <w:rsid w:val="708F13A4"/>
    <w:rsid w:val="70F1491A"/>
    <w:rsid w:val="74CD54B6"/>
    <w:rsid w:val="74D07E80"/>
    <w:rsid w:val="75BF609F"/>
    <w:rsid w:val="76C5281F"/>
    <w:rsid w:val="76E2C546"/>
    <w:rsid w:val="77388E1C"/>
    <w:rsid w:val="7A9B2024"/>
    <w:rsid w:val="7DA8552E"/>
    <w:rsid w:val="7E288A3D"/>
    <w:rsid w:val="7ED8F857"/>
    <w:rsid w:val="7F48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2E3A"/>
  <w15:chartTrackingRefBased/>
  <w15:docId w15:val="{39AF614D-1AD6-456A-8FB8-26D464B2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C9BDCC3"/>
    <w:rPr>
      <w:color w:val="467886"/>
      <w:u w:val="single"/>
    </w:rPr>
  </w:style>
  <w:style w:type="paragraph" w:styleId="ListParagraph">
    <w:name w:val="List Paragraph"/>
    <w:basedOn w:val="Normal"/>
    <w:uiPriority w:val="34"/>
    <w:qFormat/>
    <w:rsid w:val="24F4A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doi.org/10.1016/j.mechmat.2023.104767"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doi.org/https://doi.org/10.1016/S1369-7021(10)70235-2" TargetMode="External" Id="rId6" /><Relationship Type="http://schemas.openxmlformats.org/officeDocument/2006/relationships/hyperlink" Target="mailto:acurry13@unl.edu" TargetMode="External" Id="rId5" /><Relationship Type="http://schemas.microsoft.com/office/2020/10/relationships/intelligence" Target="intelligence2.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Curry</dc:creator>
  <keywords/>
  <dc:description/>
  <lastModifiedBy>Dakota Taylor</lastModifiedBy>
  <revision>4</revision>
  <dcterms:created xsi:type="dcterms:W3CDTF">2025-02-25T23:00:00.0000000Z</dcterms:created>
  <dcterms:modified xsi:type="dcterms:W3CDTF">2025-04-09T16:37:50.6448942Z</dcterms:modified>
</coreProperties>
</file>