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079A" w14:textId="59A7586E" w:rsidR="5B3B997F" w:rsidRDefault="5B3B997F" w:rsidP="276074BA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76074BA">
        <w:rPr>
          <w:rFonts w:ascii="Times New Roman" w:eastAsia="Times New Roman" w:hAnsi="Times New Roman" w:cs="Times New Roman"/>
          <w:b/>
          <w:bCs/>
          <w:sz w:val="24"/>
          <w:szCs w:val="24"/>
        </w:rPr>
        <w:t>CLPP AGONISTS DISRUPT MITOCHONDRIAL PROTEOSTASIS DEMONSTRATING THERAPEUTIC POTENTIAL IN TRIPLE-NEGATIVE BREAST CANCER</w:t>
      </w:r>
    </w:p>
    <w:p w14:paraId="043C0729" w14:textId="0E974E6F" w:rsidR="00DC1DE8" w:rsidRPr="00163377" w:rsidRDefault="6762CE6C" w:rsidP="276074BA">
      <w:pPr>
        <w:spacing w:after="0"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276074BA">
        <w:rPr>
          <w:rFonts w:ascii="Times New Roman" w:hAnsi="Times New Roman" w:cs="Times New Roman"/>
          <w:sz w:val="24"/>
          <w:szCs w:val="24"/>
        </w:rPr>
        <w:t>Oleh Khalimonchuk</w:t>
      </w:r>
      <w:r w:rsidRPr="276074B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76074BA">
        <w:rPr>
          <w:rFonts w:ascii="Times New Roman" w:hAnsi="Times New Roman" w:cs="Times New Roman"/>
          <w:sz w:val="24"/>
          <w:szCs w:val="24"/>
        </w:rPr>
        <w:t>, Gunjan P</w:t>
      </w:r>
      <w:r w:rsidR="213B3068" w:rsidRPr="276074BA">
        <w:rPr>
          <w:rFonts w:ascii="Times New Roman" w:hAnsi="Times New Roman" w:cs="Times New Roman"/>
          <w:sz w:val="24"/>
          <w:szCs w:val="24"/>
        </w:rPr>
        <w:t>u</w:t>
      </w:r>
      <w:r w:rsidRPr="276074BA">
        <w:rPr>
          <w:rFonts w:ascii="Times New Roman" w:hAnsi="Times New Roman" w:cs="Times New Roman"/>
          <w:sz w:val="24"/>
          <w:szCs w:val="24"/>
        </w:rPr>
        <w:t>rohit</w:t>
      </w:r>
      <w:r w:rsidRPr="276074BA">
        <w:rPr>
          <w:rFonts w:ascii="Times New Roman" w:hAnsi="Times New Roman" w:cs="Times New Roman"/>
          <w:sz w:val="24"/>
          <w:szCs w:val="24"/>
          <w:vertAlign w:val="superscript"/>
        </w:rPr>
        <w:t>,1</w:t>
      </w:r>
      <w:r w:rsidRPr="276074BA">
        <w:rPr>
          <w:rFonts w:ascii="Times New Roman" w:hAnsi="Times New Roman" w:cs="Times New Roman"/>
          <w:sz w:val="24"/>
          <w:szCs w:val="24"/>
        </w:rPr>
        <w:t xml:space="preserve">, </w:t>
      </w:r>
      <w:r w:rsidR="278BC316" w:rsidRPr="276074BA">
        <w:rPr>
          <w:rFonts w:ascii="Times New Roman" w:hAnsi="Times New Roman" w:cs="Times New Roman"/>
          <w:sz w:val="24"/>
          <w:szCs w:val="24"/>
        </w:rPr>
        <w:t>George Hao</w:t>
      </w:r>
      <w:r w:rsidR="278BC316" w:rsidRPr="276074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278BC316" w:rsidRPr="276074BA">
        <w:rPr>
          <w:rFonts w:ascii="Times New Roman" w:hAnsi="Times New Roman" w:cs="Times New Roman"/>
          <w:sz w:val="24"/>
          <w:szCs w:val="24"/>
        </w:rPr>
        <w:t>,</w:t>
      </w:r>
      <w:r w:rsidR="71D87149" w:rsidRPr="276074BA">
        <w:rPr>
          <w:rFonts w:ascii="Times New Roman" w:hAnsi="Times New Roman" w:cs="Times New Roman"/>
          <w:sz w:val="24"/>
          <w:szCs w:val="24"/>
        </w:rPr>
        <w:t xml:space="preserve"> Paul Tripper</w:t>
      </w:r>
      <w:r w:rsidR="71D87149" w:rsidRPr="276074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71D87149" w:rsidRPr="276074BA">
        <w:rPr>
          <w:rFonts w:ascii="Times New Roman" w:hAnsi="Times New Roman" w:cs="Times New Roman"/>
          <w:sz w:val="24"/>
          <w:szCs w:val="24"/>
        </w:rPr>
        <w:t xml:space="preserve">, </w:t>
      </w:r>
      <w:r w:rsidRPr="276074BA">
        <w:rPr>
          <w:rFonts w:ascii="Times New Roman" w:hAnsi="Times New Roman" w:cs="Times New Roman"/>
          <w:sz w:val="24"/>
          <w:szCs w:val="24"/>
          <w:u w:val="single"/>
        </w:rPr>
        <w:t>Michael Macabobby</w:t>
      </w:r>
      <w:r w:rsidRPr="276074B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276074BA">
        <w:rPr>
          <w:rFonts w:ascii="Times New Roman" w:hAnsi="Times New Roman" w:cs="Times New Roman"/>
          <w:sz w:val="24"/>
          <w:szCs w:val="24"/>
        </w:rPr>
        <w:t xml:space="preserve">, mmacabobby2@huskers.unl.edu </w:t>
      </w:r>
    </w:p>
    <w:p w14:paraId="24E935FC" w14:textId="15ABED0B" w:rsidR="00DC1DE8" w:rsidRPr="00163377" w:rsidRDefault="119A8A21" w:rsidP="276074BA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276074BA">
        <w:rPr>
          <w:rFonts w:ascii="Times New Roman" w:hAnsi="Times New Roman" w:cs="Times New Roman"/>
          <w:sz w:val="24"/>
          <w:szCs w:val="24"/>
        </w:rPr>
        <w:t>1-</w:t>
      </w:r>
      <w:r w:rsidR="1DFAE2E2" w:rsidRPr="276074BA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276074BA">
        <w:rPr>
          <w:rFonts w:ascii="Times New Roman" w:hAnsi="Times New Roman" w:cs="Times New Roman"/>
          <w:sz w:val="24"/>
          <w:szCs w:val="24"/>
        </w:rPr>
        <w:t>Biochemistry</w:t>
      </w:r>
      <w:r w:rsidR="1DFAE2E2" w:rsidRPr="276074BA">
        <w:rPr>
          <w:rFonts w:ascii="Times New Roman" w:hAnsi="Times New Roman" w:cs="Times New Roman"/>
          <w:sz w:val="24"/>
          <w:szCs w:val="24"/>
        </w:rPr>
        <w:t>, University of</w:t>
      </w:r>
      <w:r w:rsidR="181524A7" w:rsidRPr="276074BA">
        <w:rPr>
          <w:rFonts w:ascii="Times New Roman" w:hAnsi="Times New Roman" w:cs="Times New Roman"/>
          <w:sz w:val="24"/>
          <w:szCs w:val="24"/>
        </w:rPr>
        <w:t xml:space="preserve"> </w:t>
      </w:r>
      <w:r w:rsidRPr="276074BA">
        <w:rPr>
          <w:rFonts w:ascii="Times New Roman" w:hAnsi="Times New Roman" w:cs="Times New Roman"/>
          <w:sz w:val="24"/>
          <w:szCs w:val="24"/>
        </w:rPr>
        <w:t>Nebraska</w:t>
      </w:r>
      <w:r w:rsidR="181524A7" w:rsidRPr="276074BA">
        <w:rPr>
          <w:rFonts w:ascii="Times New Roman" w:hAnsi="Times New Roman" w:cs="Times New Roman"/>
          <w:sz w:val="24"/>
          <w:szCs w:val="24"/>
        </w:rPr>
        <w:t xml:space="preserve">, </w:t>
      </w:r>
      <w:r w:rsidRPr="276074BA">
        <w:rPr>
          <w:rFonts w:ascii="Times New Roman" w:hAnsi="Times New Roman" w:cs="Times New Roman"/>
          <w:sz w:val="24"/>
          <w:szCs w:val="24"/>
        </w:rPr>
        <w:t>Lincoln</w:t>
      </w:r>
      <w:r w:rsidR="181524A7" w:rsidRPr="276074B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181524A7" w:rsidRPr="276074BA">
        <w:rPr>
          <w:rFonts w:ascii="Times New Roman" w:hAnsi="Times New Roman" w:cs="Times New Roman"/>
          <w:sz w:val="24"/>
          <w:szCs w:val="24"/>
        </w:rPr>
        <w:t>NE;</w:t>
      </w:r>
      <w:proofErr w:type="gramEnd"/>
    </w:p>
    <w:p w14:paraId="4FFD32C0" w14:textId="5257B96D" w:rsidR="60B33228" w:rsidRDefault="60B33228" w:rsidP="276074BA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276074BA">
        <w:rPr>
          <w:rFonts w:ascii="Times New Roman" w:hAnsi="Times New Roman" w:cs="Times New Roman"/>
          <w:sz w:val="24"/>
          <w:szCs w:val="24"/>
        </w:rPr>
        <w:t>2</w:t>
      </w:r>
      <w:r w:rsidR="5FAB2965" w:rsidRPr="276074BA">
        <w:rPr>
          <w:rFonts w:ascii="Times New Roman" w:hAnsi="Times New Roman" w:cs="Times New Roman"/>
          <w:sz w:val="24"/>
          <w:szCs w:val="24"/>
        </w:rPr>
        <w:t>-Department</w:t>
      </w:r>
      <w:r w:rsidRPr="276074BA">
        <w:rPr>
          <w:rFonts w:ascii="Times New Roman" w:hAnsi="Times New Roman" w:cs="Times New Roman"/>
          <w:sz w:val="24"/>
          <w:szCs w:val="24"/>
        </w:rPr>
        <w:t xml:space="preserve"> of Pharmacy</w:t>
      </w:r>
      <w:r w:rsidR="0B02F2C2" w:rsidRPr="276074BA">
        <w:rPr>
          <w:rFonts w:ascii="Times New Roman" w:hAnsi="Times New Roman" w:cs="Times New Roman"/>
          <w:sz w:val="24"/>
          <w:szCs w:val="24"/>
        </w:rPr>
        <w:t>, University of Nebraska Medical Center, Om</w:t>
      </w:r>
      <w:r w:rsidR="4CD8F101" w:rsidRPr="276074BA">
        <w:rPr>
          <w:rFonts w:ascii="Times New Roman" w:hAnsi="Times New Roman" w:cs="Times New Roman"/>
          <w:sz w:val="24"/>
          <w:szCs w:val="24"/>
        </w:rPr>
        <w:t>aha NE.</w:t>
      </w:r>
    </w:p>
    <w:p w14:paraId="34507649" w14:textId="77777777" w:rsidR="00EA4455" w:rsidRPr="00163377" w:rsidRDefault="00EA4455" w:rsidP="276074BA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5292CC5" w14:textId="67D111BB" w:rsidR="6762CE6C" w:rsidRDefault="6762CE6C" w:rsidP="276074BA">
      <w:pPr>
        <w:spacing w:after="4" w:line="276" w:lineRule="auto"/>
        <w:ind w:left="-5"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6074BA">
        <w:rPr>
          <w:rFonts w:ascii="Times New Roman" w:hAnsi="Times New Roman" w:cs="Times New Roman"/>
          <w:sz w:val="24"/>
          <w:szCs w:val="24"/>
        </w:rPr>
        <w:t xml:space="preserve">Mitochondria perform a multitude of critical functions in cellular </w:t>
      </w:r>
      <w:r w:rsidR="0AF2558B" w:rsidRPr="276074BA">
        <w:rPr>
          <w:rFonts w:ascii="Times New Roman" w:hAnsi="Times New Roman" w:cs="Times New Roman"/>
          <w:sz w:val="24"/>
          <w:szCs w:val="24"/>
        </w:rPr>
        <w:t xml:space="preserve">physiology and </w:t>
      </w:r>
      <w:r w:rsidRPr="276074BA">
        <w:rPr>
          <w:rFonts w:ascii="Times New Roman" w:hAnsi="Times New Roman" w:cs="Times New Roman"/>
          <w:sz w:val="24"/>
          <w:szCs w:val="24"/>
        </w:rPr>
        <w:t>metabolism, including providing energy for growing cells, making them a conspicuous target for cancer therapeutics. Mitochondrial caseinolytic protease (CLPP), a key component of the CLPXP protein complex, is essential for mitochondrial protein homeostasis</w:t>
      </w:r>
      <w:r w:rsidR="34E9B821" w:rsidRPr="276074BA">
        <w:rPr>
          <w:rFonts w:ascii="Times New Roman" w:hAnsi="Times New Roman" w:cs="Times New Roman"/>
          <w:sz w:val="24"/>
          <w:szCs w:val="24"/>
        </w:rPr>
        <w:t xml:space="preserve">, and </w:t>
      </w:r>
      <w:r w:rsidRPr="276074BA">
        <w:rPr>
          <w:rFonts w:ascii="Times New Roman" w:hAnsi="Times New Roman" w:cs="Times New Roman"/>
          <w:sz w:val="24"/>
          <w:szCs w:val="24"/>
        </w:rPr>
        <w:t xml:space="preserve">has emerged as a potential target in cancer therapy. While </w:t>
      </w:r>
      <w:proofErr w:type="spellStart"/>
      <w:r w:rsidRPr="276074BA">
        <w:rPr>
          <w:rFonts w:ascii="Times New Roman" w:hAnsi="Times New Roman" w:cs="Times New Roman"/>
          <w:sz w:val="24"/>
          <w:szCs w:val="24"/>
        </w:rPr>
        <w:t>imipridone</w:t>
      </w:r>
      <w:proofErr w:type="spellEnd"/>
      <w:r w:rsidRPr="276074BA">
        <w:rPr>
          <w:rFonts w:ascii="Times New Roman" w:hAnsi="Times New Roman" w:cs="Times New Roman"/>
          <w:sz w:val="24"/>
          <w:szCs w:val="24"/>
        </w:rPr>
        <w:t xml:space="preserve">-based CLPP agonists have shown promise in acute myeloid leukemia, their broad pharmacological activity limits clinical application. To overcome this, </w:t>
      </w:r>
      <w:r w:rsidR="02EA6114" w:rsidRPr="276074BA">
        <w:rPr>
          <w:rFonts w:ascii="Times New Roman" w:hAnsi="Times New Roman" w:cs="Times New Roman"/>
          <w:sz w:val="24"/>
          <w:szCs w:val="24"/>
        </w:rPr>
        <w:t>w</w:t>
      </w:r>
      <w:r w:rsidR="6AFACED5" w:rsidRPr="276074BA">
        <w:rPr>
          <w:rFonts w:ascii="Times New Roman" w:eastAsia="Times New Roman" w:hAnsi="Times New Roman" w:cs="Times New Roman"/>
          <w:sz w:val="24"/>
          <w:szCs w:val="24"/>
        </w:rPr>
        <w:t xml:space="preserve">e tested two novel </w:t>
      </w:r>
      <w:r w:rsidR="6AFACED5" w:rsidRPr="276074BA">
        <w:rPr>
          <w:rFonts w:ascii="Times New Roman" w:hAnsi="Times New Roman" w:cs="Times New Roman"/>
          <w:sz w:val="24"/>
          <w:szCs w:val="24"/>
        </w:rPr>
        <w:t xml:space="preserve">cyclic </w:t>
      </w:r>
      <w:proofErr w:type="spellStart"/>
      <w:r w:rsidR="6AFACED5" w:rsidRPr="276074BA">
        <w:rPr>
          <w:rFonts w:ascii="Times New Roman" w:hAnsi="Times New Roman" w:cs="Times New Roman"/>
          <w:sz w:val="24"/>
          <w:szCs w:val="24"/>
        </w:rPr>
        <w:t>acyldesipeptide</w:t>
      </w:r>
      <w:proofErr w:type="spellEnd"/>
      <w:r w:rsidR="6AFACED5" w:rsidRPr="276074BA">
        <w:rPr>
          <w:rFonts w:ascii="Times New Roman" w:eastAsia="Times New Roman" w:hAnsi="Times New Roman" w:cs="Times New Roman"/>
          <w:sz w:val="24"/>
          <w:szCs w:val="24"/>
        </w:rPr>
        <w:t xml:space="preserve"> (ADEP)-based compounds, 1-118-P and 1-126-P, derived from natural product antibiotics. Our goal was to evaluate their efficacy against triple-negative breast cancer (TNBC) cells.</w:t>
      </w:r>
    </w:p>
    <w:p w14:paraId="04DA2D99" w14:textId="2F477ECB" w:rsidR="35F43F95" w:rsidRDefault="35F43F95" w:rsidP="276074BA">
      <w:pPr>
        <w:spacing w:after="4" w:line="276" w:lineRule="auto"/>
        <w:ind w:left="-5"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76074BA">
        <w:rPr>
          <w:rFonts w:ascii="Times New Roman" w:eastAsia="Times New Roman" w:hAnsi="Times New Roman" w:cs="Times New Roman"/>
          <w:sz w:val="24"/>
          <w:szCs w:val="24"/>
        </w:rPr>
        <w:t>IC</w:t>
      </w:r>
      <w:r w:rsidRPr="276074B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276074BA">
        <w:rPr>
          <w:rFonts w:ascii="Times New Roman" w:eastAsia="Times New Roman" w:hAnsi="Times New Roman" w:cs="Times New Roman"/>
          <w:sz w:val="24"/>
          <w:szCs w:val="24"/>
        </w:rPr>
        <w:t xml:space="preserve"> analysis of 1-118-P and 1-126-P</w:t>
      </w:r>
      <w:r w:rsidR="7A080583" w:rsidRPr="276074BA">
        <w:rPr>
          <w:rFonts w:ascii="Times New Roman" w:eastAsia="Times New Roman" w:hAnsi="Times New Roman" w:cs="Times New Roman"/>
          <w:sz w:val="24"/>
          <w:szCs w:val="24"/>
        </w:rPr>
        <w:t xml:space="preserve"> enabled us to </w:t>
      </w:r>
      <w:r w:rsidRPr="276074BA">
        <w:rPr>
          <w:rFonts w:ascii="Times New Roman" w:eastAsia="Times New Roman" w:hAnsi="Times New Roman" w:cs="Times New Roman"/>
          <w:sz w:val="24"/>
          <w:szCs w:val="24"/>
        </w:rPr>
        <w:t>quantif</w:t>
      </w:r>
      <w:r w:rsidR="6E4DBEE6" w:rsidRPr="276074BA">
        <w:rPr>
          <w:rFonts w:ascii="Times New Roman" w:eastAsia="Times New Roman" w:hAnsi="Times New Roman" w:cs="Times New Roman"/>
          <w:sz w:val="24"/>
          <w:szCs w:val="24"/>
        </w:rPr>
        <w:t>y</w:t>
      </w:r>
      <w:r w:rsidRPr="276074BA">
        <w:rPr>
          <w:rFonts w:ascii="Times New Roman" w:eastAsia="Times New Roman" w:hAnsi="Times New Roman" w:cs="Times New Roman"/>
          <w:sz w:val="24"/>
          <w:szCs w:val="24"/>
        </w:rPr>
        <w:t xml:space="preserve"> their potency in inducing CLPP activation-mediated cell death. We compared their effects in breast epithelial cell lines 76N-TERT and MCF10A.</w:t>
      </w:r>
      <w:r w:rsidR="6762CE6C" w:rsidRPr="276074BA">
        <w:rPr>
          <w:rFonts w:ascii="Times New Roman" w:hAnsi="Times New Roman" w:cs="Times New Roman"/>
          <w:sz w:val="24"/>
          <w:szCs w:val="24"/>
        </w:rPr>
        <w:t xml:space="preserve"> Regression analysis showed that 1-118-P had an IC</w:t>
      </w:r>
      <w:r w:rsidR="6762CE6C" w:rsidRPr="276074BA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6762CE6C" w:rsidRPr="276074BA">
        <w:rPr>
          <w:rFonts w:ascii="Times New Roman" w:hAnsi="Times New Roman" w:cs="Times New Roman"/>
          <w:sz w:val="24"/>
          <w:szCs w:val="24"/>
        </w:rPr>
        <w:t xml:space="preserve"> of 129.98 µM in 76N-TERT cells and 101.03 µM in MCF10A cells, whereas 1-126-P exhibited IC</w:t>
      </w:r>
      <w:r w:rsidR="6762CE6C" w:rsidRPr="276074BA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6762CE6C" w:rsidRPr="276074BA">
        <w:rPr>
          <w:rFonts w:ascii="Times New Roman" w:hAnsi="Times New Roman" w:cs="Times New Roman"/>
          <w:sz w:val="24"/>
          <w:szCs w:val="24"/>
        </w:rPr>
        <w:t xml:space="preserve"> values of 160.99 µM in 76N-TERT and 109.80 µM in MCF10A. </w:t>
      </w:r>
      <w:r w:rsidR="2E9C9A51" w:rsidRPr="276074BA">
        <w:rPr>
          <w:rFonts w:ascii="Times New Roman" w:eastAsia="Times New Roman" w:hAnsi="Times New Roman" w:cs="Times New Roman"/>
          <w:sz w:val="24"/>
          <w:szCs w:val="24"/>
        </w:rPr>
        <w:t xml:space="preserve">When compared to cancerous cell lines, 1-126-P was more cytotoxic to cancer cells than 76N-TERT but </w:t>
      </w:r>
      <w:r w:rsidR="3C1DD939" w:rsidRPr="276074BA">
        <w:rPr>
          <w:rFonts w:ascii="Times New Roman" w:eastAsia="Times New Roman" w:hAnsi="Times New Roman" w:cs="Times New Roman"/>
          <w:sz w:val="24"/>
          <w:szCs w:val="24"/>
        </w:rPr>
        <w:t>also exhibited significant</w:t>
      </w:r>
      <w:r w:rsidR="2E9C9A51" w:rsidRPr="276074BA">
        <w:rPr>
          <w:rFonts w:ascii="Times New Roman" w:eastAsia="Times New Roman" w:hAnsi="Times New Roman" w:cs="Times New Roman"/>
          <w:sz w:val="24"/>
          <w:szCs w:val="24"/>
        </w:rPr>
        <w:t xml:space="preserve"> cytotoxicity in non-cancerous MCF10A</w:t>
      </w:r>
      <w:r w:rsidR="297BDF61" w:rsidRPr="276074BA">
        <w:rPr>
          <w:rFonts w:ascii="Times New Roman" w:eastAsia="Times New Roman" w:hAnsi="Times New Roman" w:cs="Times New Roman"/>
          <w:sz w:val="24"/>
          <w:szCs w:val="24"/>
        </w:rPr>
        <w:t xml:space="preserve"> cells</w:t>
      </w:r>
      <w:r w:rsidR="2E9C9A51" w:rsidRPr="276074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8E2C" w:rsidRPr="276074BA">
        <w:rPr>
          <w:rFonts w:ascii="Times New Roman" w:eastAsia="Times New Roman" w:hAnsi="Times New Roman" w:cs="Times New Roman"/>
          <w:sz w:val="24"/>
          <w:szCs w:val="24"/>
        </w:rPr>
        <w:t>By contrast, 1-118-P exhibited the highest cytotoxicity in the MDA-MB231 TNBC cell line with reduced toxicity in non-cancerous cells. This suggests it may be selectively toxic to TNBC tumors.</w:t>
      </w:r>
    </w:p>
    <w:p w14:paraId="77FAD300" w14:textId="5F095D57" w:rsidR="00ED7DC7" w:rsidRPr="00ED7DC7" w:rsidRDefault="6762CE6C" w:rsidP="276074BA">
      <w:pPr>
        <w:spacing w:after="4" w:line="276" w:lineRule="auto"/>
        <w:ind w:lef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276074BA">
        <w:rPr>
          <w:rFonts w:ascii="Times New Roman" w:hAnsi="Times New Roman" w:cs="Times New Roman"/>
          <w:sz w:val="24"/>
          <w:szCs w:val="24"/>
        </w:rPr>
        <w:t xml:space="preserve">Additionally, a gel-based </w:t>
      </w:r>
      <w:r w:rsidR="3919C078" w:rsidRPr="276074BA">
        <w:rPr>
          <w:rFonts w:ascii="Times New Roman" w:hAnsi="Times New Roman" w:cs="Times New Roman"/>
          <w:sz w:val="24"/>
          <w:szCs w:val="24"/>
        </w:rPr>
        <w:t xml:space="preserve">in vitro </w:t>
      </w:r>
      <w:r w:rsidRPr="276074BA">
        <w:rPr>
          <w:rFonts w:ascii="Times New Roman" w:hAnsi="Times New Roman" w:cs="Times New Roman"/>
          <w:sz w:val="24"/>
          <w:szCs w:val="24"/>
        </w:rPr>
        <w:t xml:space="preserve">CLPP protease </w:t>
      </w:r>
      <w:r w:rsidR="0CCDF405" w:rsidRPr="276074BA">
        <w:rPr>
          <w:rFonts w:ascii="Times New Roman" w:hAnsi="Times New Roman" w:cs="Times New Roman"/>
          <w:sz w:val="24"/>
          <w:szCs w:val="24"/>
        </w:rPr>
        <w:t xml:space="preserve">activity </w:t>
      </w:r>
      <w:r w:rsidRPr="276074BA">
        <w:rPr>
          <w:rFonts w:ascii="Times New Roman" w:hAnsi="Times New Roman" w:cs="Times New Roman"/>
          <w:sz w:val="24"/>
          <w:szCs w:val="24"/>
        </w:rPr>
        <w:t>assay demonstrated that only 1-118-</w:t>
      </w:r>
      <w:r w:rsidR="12AE4978" w:rsidRPr="276074BA">
        <w:rPr>
          <w:rFonts w:ascii="Times New Roman" w:hAnsi="Times New Roman" w:cs="Times New Roman"/>
          <w:sz w:val="24"/>
          <w:szCs w:val="24"/>
        </w:rPr>
        <w:t xml:space="preserve">P effectively </w:t>
      </w:r>
      <w:r w:rsidRPr="276074BA">
        <w:rPr>
          <w:rFonts w:ascii="Times New Roman" w:hAnsi="Times New Roman" w:cs="Times New Roman"/>
          <w:sz w:val="24"/>
          <w:szCs w:val="24"/>
        </w:rPr>
        <w:t xml:space="preserve">activated CLPP, leading to increased casein protein degradation. Densiometric analysis confirmed significant CLPP activation, comparable to the known CLPP activator TIC-10. These results show promise in the ability of 1-118-P compounds to disrupt protein homeostasis in the mitochondria. </w:t>
      </w:r>
    </w:p>
    <w:p w14:paraId="1A458E05" w14:textId="4D3661D9" w:rsidR="00AB2435" w:rsidRDefault="6762CE6C" w:rsidP="00AB2435">
      <w:pPr>
        <w:spacing w:after="4" w:line="276" w:lineRule="auto"/>
        <w:ind w:lef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276074BA">
        <w:rPr>
          <w:rFonts w:ascii="Times New Roman" w:hAnsi="Times New Roman" w:cs="Times New Roman"/>
          <w:sz w:val="24"/>
          <w:szCs w:val="24"/>
        </w:rPr>
        <w:t xml:space="preserve">Our findings highlight the potential of mitochondria-targeted CLPP agonists as a new class of </w:t>
      </w:r>
      <w:r w:rsidR="6755252C" w:rsidRPr="276074BA">
        <w:rPr>
          <w:rFonts w:ascii="Times New Roman" w:hAnsi="Times New Roman" w:cs="Times New Roman"/>
          <w:sz w:val="24"/>
          <w:szCs w:val="24"/>
        </w:rPr>
        <w:t>TNBC</w:t>
      </w:r>
      <w:r w:rsidRPr="276074BA">
        <w:rPr>
          <w:rFonts w:ascii="Times New Roman" w:hAnsi="Times New Roman" w:cs="Times New Roman"/>
          <w:sz w:val="24"/>
          <w:szCs w:val="24"/>
        </w:rPr>
        <w:t xml:space="preserve"> therapeutics. Through selective targeting of mitochondrial CLPXP, 1-118-P offer</w:t>
      </w:r>
      <w:r w:rsidR="642FBBBF" w:rsidRPr="276074BA">
        <w:rPr>
          <w:rFonts w:ascii="Times New Roman" w:hAnsi="Times New Roman" w:cs="Times New Roman"/>
          <w:sz w:val="24"/>
          <w:szCs w:val="24"/>
        </w:rPr>
        <w:t>s</w:t>
      </w:r>
      <w:r w:rsidRPr="276074BA">
        <w:rPr>
          <w:rFonts w:ascii="Times New Roman" w:hAnsi="Times New Roman" w:cs="Times New Roman"/>
          <w:sz w:val="24"/>
          <w:szCs w:val="24"/>
        </w:rPr>
        <w:t xml:space="preserve"> an attractive platform for further drug development, particularly in </w:t>
      </w:r>
      <w:r w:rsidR="367FEFC0" w:rsidRPr="276074BA">
        <w:rPr>
          <w:rFonts w:ascii="Times New Roman" w:hAnsi="Times New Roman" w:cs="Times New Roman"/>
          <w:sz w:val="24"/>
          <w:szCs w:val="24"/>
        </w:rPr>
        <w:t xml:space="preserve">refractory triple-negative </w:t>
      </w:r>
      <w:r w:rsidRPr="276074BA">
        <w:rPr>
          <w:rFonts w:ascii="Times New Roman" w:hAnsi="Times New Roman" w:cs="Times New Roman"/>
          <w:sz w:val="24"/>
          <w:szCs w:val="24"/>
        </w:rPr>
        <w:t>breast cancer treatment.</w:t>
      </w:r>
      <w:r w:rsidR="0071A512" w:rsidRPr="27607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8F3D9" w14:textId="1A896018" w:rsidR="007323F5" w:rsidRPr="00163377" w:rsidRDefault="00AB2435" w:rsidP="00AB2435">
      <w:pPr>
        <w:spacing w:after="4" w:line="276" w:lineRule="auto"/>
        <w:ind w:lef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2435">
        <w:rPr>
          <w:rFonts w:ascii="Times New Roman" w:hAnsi="Times New Roman" w:cs="Times New Roman"/>
          <w:sz w:val="24"/>
          <w:szCs w:val="24"/>
        </w:rPr>
        <w:t>This presentation was made possible by an Institutional Development Award (</w:t>
      </w:r>
      <w:proofErr w:type="spellStart"/>
      <w:r w:rsidRPr="00AB2435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AB2435">
        <w:rPr>
          <w:rFonts w:ascii="Times New Roman" w:hAnsi="Times New Roman" w:cs="Times New Roman"/>
          <w:sz w:val="24"/>
          <w:szCs w:val="24"/>
        </w:rPr>
        <w:t>) from the National Institute of General Medical Sciences of the National Institutes of Health under Grant # 5P20GM103427. Its contents are solely the responsibility of the authors and do not necessarily represent the official views of NIH.</w:t>
      </w:r>
    </w:p>
    <w:sectPr w:rsidR="007323F5" w:rsidRPr="00163377" w:rsidSect="0073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68"/>
    <w:rsid w:val="00071295"/>
    <w:rsid w:val="000C16D3"/>
    <w:rsid w:val="00130CCB"/>
    <w:rsid w:val="001412E5"/>
    <w:rsid w:val="00163377"/>
    <w:rsid w:val="001E3978"/>
    <w:rsid w:val="001F1008"/>
    <w:rsid w:val="001F59AA"/>
    <w:rsid w:val="002057A6"/>
    <w:rsid w:val="002E8E2C"/>
    <w:rsid w:val="0031656A"/>
    <w:rsid w:val="00397116"/>
    <w:rsid w:val="00423166"/>
    <w:rsid w:val="004E3E7A"/>
    <w:rsid w:val="004F039E"/>
    <w:rsid w:val="005226C2"/>
    <w:rsid w:val="00586D72"/>
    <w:rsid w:val="0058C6C9"/>
    <w:rsid w:val="005D3403"/>
    <w:rsid w:val="00657F36"/>
    <w:rsid w:val="00690245"/>
    <w:rsid w:val="006A796E"/>
    <w:rsid w:val="006D438F"/>
    <w:rsid w:val="006F15E0"/>
    <w:rsid w:val="0071A512"/>
    <w:rsid w:val="007323F5"/>
    <w:rsid w:val="00761F26"/>
    <w:rsid w:val="0081F917"/>
    <w:rsid w:val="00825368"/>
    <w:rsid w:val="008362D0"/>
    <w:rsid w:val="008C714C"/>
    <w:rsid w:val="00934A3C"/>
    <w:rsid w:val="00955368"/>
    <w:rsid w:val="00AA3762"/>
    <w:rsid w:val="00AB2435"/>
    <w:rsid w:val="00B504F2"/>
    <w:rsid w:val="00C34EC0"/>
    <w:rsid w:val="00D12542"/>
    <w:rsid w:val="00DA7211"/>
    <w:rsid w:val="00DC1DE8"/>
    <w:rsid w:val="00EA4455"/>
    <w:rsid w:val="00ED7DC7"/>
    <w:rsid w:val="00EE186F"/>
    <w:rsid w:val="0266F7E0"/>
    <w:rsid w:val="02EA6114"/>
    <w:rsid w:val="03D1347E"/>
    <w:rsid w:val="042983F3"/>
    <w:rsid w:val="063E9BD0"/>
    <w:rsid w:val="0644C28D"/>
    <w:rsid w:val="0788F115"/>
    <w:rsid w:val="07BE46FF"/>
    <w:rsid w:val="0841DC15"/>
    <w:rsid w:val="0A1738FA"/>
    <w:rsid w:val="0AF2558B"/>
    <w:rsid w:val="0B02F2C2"/>
    <w:rsid w:val="0C4EAE0F"/>
    <w:rsid w:val="0CCDF405"/>
    <w:rsid w:val="0D695A82"/>
    <w:rsid w:val="10751CC9"/>
    <w:rsid w:val="119A8A21"/>
    <w:rsid w:val="11AA0756"/>
    <w:rsid w:val="12AE4978"/>
    <w:rsid w:val="12F6C7D2"/>
    <w:rsid w:val="139440BE"/>
    <w:rsid w:val="149C6D9A"/>
    <w:rsid w:val="15588EC2"/>
    <w:rsid w:val="17081B31"/>
    <w:rsid w:val="17D5E9E3"/>
    <w:rsid w:val="181524A7"/>
    <w:rsid w:val="18A8DDA8"/>
    <w:rsid w:val="1BBB7A1D"/>
    <w:rsid w:val="1C0B950A"/>
    <w:rsid w:val="1C168322"/>
    <w:rsid w:val="1D071367"/>
    <w:rsid w:val="1DE6BA42"/>
    <w:rsid w:val="1DFAE2E2"/>
    <w:rsid w:val="1E346FC6"/>
    <w:rsid w:val="1F5A20D4"/>
    <w:rsid w:val="1F86BDC3"/>
    <w:rsid w:val="1F8DDE17"/>
    <w:rsid w:val="1FEA34DA"/>
    <w:rsid w:val="213B3068"/>
    <w:rsid w:val="21553D3F"/>
    <w:rsid w:val="22837C83"/>
    <w:rsid w:val="25335A89"/>
    <w:rsid w:val="2543C2F2"/>
    <w:rsid w:val="258F1906"/>
    <w:rsid w:val="25DB7CD9"/>
    <w:rsid w:val="26D9328C"/>
    <w:rsid w:val="276074BA"/>
    <w:rsid w:val="278BC316"/>
    <w:rsid w:val="29304775"/>
    <w:rsid w:val="297BDF61"/>
    <w:rsid w:val="298645D2"/>
    <w:rsid w:val="2A00B9A0"/>
    <w:rsid w:val="2ABC771A"/>
    <w:rsid w:val="2B12B3CD"/>
    <w:rsid w:val="2B309720"/>
    <w:rsid w:val="2D417AA1"/>
    <w:rsid w:val="2DAC39DD"/>
    <w:rsid w:val="2DB18F06"/>
    <w:rsid w:val="2E100230"/>
    <w:rsid w:val="2E6EB3C2"/>
    <w:rsid w:val="2E6FE2C0"/>
    <w:rsid w:val="2E9C9A51"/>
    <w:rsid w:val="2EE6884E"/>
    <w:rsid w:val="2F160843"/>
    <w:rsid w:val="2F2E2C45"/>
    <w:rsid w:val="2F62259C"/>
    <w:rsid w:val="2F626A66"/>
    <w:rsid w:val="2F712594"/>
    <w:rsid w:val="2F8F33DE"/>
    <w:rsid w:val="314BBC17"/>
    <w:rsid w:val="32C52CFC"/>
    <w:rsid w:val="3380D2B2"/>
    <w:rsid w:val="34E9B821"/>
    <w:rsid w:val="35F43F95"/>
    <w:rsid w:val="367FEFC0"/>
    <w:rsid w:val="37EBCEF1"/>
    <w:rsid w:val="3919C078"/>
    <w:rsid w:val="3A05D5C0"/>
    <w:rsid w:val="3AB47ABE"/>
    <w:rsid w:val="3AB75B32"/>
    <w:rsid w:val="3B3A6C4C"/>
    <w:rsid w:val="3B4F9D8A"/>
    <w:rsid w:val="3B581142"/>
    <w:rsid w:val="3B63FD17"/>
    <w:rsid w:val="3BEBB29A"/>
    <w:rsid w:val="3C0238FF"/>
    <w:rsid w:val="3C1DD939"/>
    <w:rsid w:val="3C594305"/>
    <w:rsid w:val="3D48EB69"/>
    <w:rsid w:val="3E01BC31"/>
    <w:rsid w:val="3FC2B5F5"/>
    <w:rsid w:val="40484B37"/>
    <w:rsid w:val="40C43859"/>
    <w:rsid w:val="4291F7BB"/>
    <w:rsid w:val="435B22C7"/>
    <w:rsid w:val="44030796"/>
    <w:rsid w:val="4413ED55"/>
    <w:rsid w:val="449077D9"/>
    <w:rsid w:val="44CF9E69"/>
    <w:rsid w:val="44E42D8B"/>
    <w:rsid w:val="44E5EF6A"/>
    <w:rsid w:val="45C9D5CA"/>
    <w:rsid w:val="464D5E8E"/>
    <w:rsid w:val="47A5B2F3"/>
    <w:rsid w:val="47C85609"/>
    <w:rsid w:val="487425D8"/>
    <w:rsid w:val="487A2749"/>
    <w:rsid w:val="4B57C8E7"/>
    <w:rsid w:val="4BE10376"/>
    <w:rsid w:val="4C9DF0F9"/>
    <w:rsid w:val="4C9ECD27"/>
    <w:rsid w:val="4CD8F101"/>
    <w:rsid w:val="4D9A161A"/>
    <w:rsid w:val="4E8C1C1C"/>
    <w:rsid w:val="4F706BF9"/>
    <w:rsid w:val="4F9DC7CF"/>
    <w:rsid w:val="4FA065FC"/>
    <w:rsid w:val="507E098D"/>
    <w:rsid w:val="50C16B2A"/>
    <w:rsid w:val="51255C5B"/>
    <w:rsid w:val="5291CF9A"/>
    <w:rsid w:val="52E0BD6C"/>
    <w:rsid w:val="537172C8"/>
    <w:rsid w:val="54EAA133"/>
    <w:rsid w:val="5546F30D"/>
    <w:rsid w:val="5581B1C7"/>
    <w:rsid w:val="560DFEAC"/>
    <w:rsid w:val="5644EDC1"/>
    <w:rsid w:val="5665F041"/>
    <w:rsid w:val="56E96A36"/>
    <w:rsid w:val="576EC3E6"/>
    <w:rsid w:val="589F1168"/>
    <w:rsid w:val="590A536E"/>
    <w:rsid w:val="59516994"/>
    <w:rsid w:val="5A5B79FB"/>
    <w:rsid w:val="5ADFEB77"/>
    <w:rsid w:val="5B3B997F"/>
    <w:rsid w:val="5B5F21E2"/>
    <w:rsid w:val="5C23F54E"/>
    <w:rsid w:val="5CB05904"/>
    <w:rsid w:val="5CCA0DE4"/>
    <w:rsid w:val="5CF0E892"/>
    <w:rsid w:val="5DC748B7"/>
    <w:rsid w:val="5E695DB5"/>
    <w:rsid w:val="5FAB2965"/>
    <w:rsid w:val="5FB4E506"/>
    <w:rsid w:val="60B33228"/>
    <w:rsid w:val="61202393"/>
    <w:rsid w:val="61DB0186"/>
    <w:rsid w:val="61F2B25A"/>
    <w:rsid w:val="626811D0"/>
    <w:rsid w:val="628FBF06"/>
    <w:rsid w:val="640A5B17"/>
    <w:rsid w:val="642FBBBF"/>
    <w:rsid w:val="652CB232"/>
    <w:rsid w:val="65364FEF"/>
    <w:rsid w:val="66655612"/>
    <w:rsid w:val="666E6A69"/>
    <w:rsid w:val="66AF6E58"/>
    <w:rsid w:val="6755252C"/>
    <w:rsid w:val="6762CE6C"/>
    <w:rsid w:val="6886F301"/>
    <w:rsid w:val="692B4DCB"/>
    <w:rsid w:val="697B6D06"/>
    <w:rsid w:val="697ED302"/>
    <w:rsid w:val="69F06211"/>
    <w:rsid w:val="6A0656E3"/>
    <w:rsid w:val="6AFACED5"/>
    <w:rsid w:val="6B713FEF"/>
    <w:rsid w:val="6BF15ECB"/>
    <w:rsid w:val="6E3EABC6"/>
    <w:rsid w:val="6E4DBEE6"/>
    <w:rsid w:val="6F83E7B7"/>
    <w:rsid w:val="71CEA97B"/>
    <w:rsid w:val="71D87149"/>
    <w:rsid w:val="7247947F"/>
    <w:rsid w:val="72B04B24"/>
    <w:rsid w:val="731102FE"/>
    <w:rsid w:val="73BDA43A"/>
    <w:rsid w:val="743C9073"/>
    <w:rsid w:val="746CB508"/>
    <w:rsid w:val="747E4192"/>
    <w:rsid w:val="76BE2ECD"/>
    <w:rsid w:val="774DE323"/>
    <w:rsid w:val="7A080583"/>
    <w:rsid w:val="7C0F3D6C"/>
    <w:rsid w:val="7CD3D9F3"/>
    <w:rsid w:val="7D41420E"/>
    <w:rsid w:val="7DA55477"/>
    <w:rsid w:val="7E2E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19FD"/>
  <w15:chartTrackingRefBased/>
  <w15:docId w15:val="{A85B5723-210E-4323-9758-0B908A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855C154A78948B96C0C6E5FD94A1B" ma:contentTypeVersion="10" ma:contentTypeDescription="Create a new document." ma:contentTypeScope="" ma:versionID="8577a068fdd36fc0fd32e786c10ab5cf">
  <xsd:schema xmlns:xsd="http://www.w3.org/2001/XMLSchema" xmlns:xs="http://www.w3.org/2001/XMLSchema" xmlns:p="http://schemas.microsoft.com/office/2006/metadata/properties" xmlns:ns3="23ae0610-97bb-4778-b5d7-eea636e40cf1" targetNamespace="http://schemas.microsoft.com/office/2006/metadata/properties" ma:root="true" ma:fieldsID="4127ace599479c51072a9fdae25ae6f9" ns3:_="">
    <xsd:import namespace="23ae0610-97bb-4778-b5d7-eea636e40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0610-97bb-4778-b5d7-eea636e40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792093-0FAD-4269-B8AB-CB22B45D3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425F-BC75-4A0A-BB82-E43FB2AB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0610-97bb-4778-b5d7-eea636e40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5C48A-641C-4DDB-BE74-A5EC4A2D98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2508</Characters>
  <Application>Microsoft Office Word</Application>
  <DocSecurity>0</DocSecurity>
  <Lines>20</Lines>
  <Paragraphs>5</Paragraphs>
  <ScaleCrop>false</ScaleCrop>
  <Company>University of Nebraska - Lincoln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Harwood</dc:creator>
  <cp:keywords/>
  <dc:description/>
  <cp:lastModifiedBy>Michael Macabobby</cp:lastModifiedBy>
  <cp:revision>5</cp:revision>
  <dcterms:created xsi:type="dcterms:W3CDTF">2025-02-26T22:43:00Z</dcterms:created>
  <dcterms:modified xsi:type="dcterms:W3CDTF">2025-02-26T22:57:00Z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