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618A3" w14:textId="77777777" w:rsidR="00FA7370" w:rsidRPr="00FA7370" w:rsidRDefault="0AA05C2F" w:rsidP="002D1E9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A7370">
        <w:rPr>
          <w:rFonts w:ascii="Times New Roman" w:hAnsi="Times New Roman" w:cs="Times New Roman"/>
          <w:b/>
          <w:bCs/>
        </w:rPr>
        <w:t>ELUCIDATING THE</w:t>
      </w:r>
      <w:r w:rsidR="0548BD98" w:rsidRPr="00FA7370">
        <w:rPr>
          <w:rFonts w:ascii="Times New Roman" w:hAnsi="Times New Roman" w:cs="Times New Roman"/>
          <w:b/>
          <w:bCs/>
        </w:rPr>
        <w:t xml:space="preserve"> ROLE OF EHD1 IN TH</w:t>
      </w:r>
      <w:r w:rsidR="006E248B" w:rsidRPr="00FA7370">
        <w:rPr>
          <w:rFonts w:ascii="Times New Roman" w:hAnsi="Times New Roman" w:cs="Times New Roman"/>
          <w:b/>
          <w:bCs/>
        </w:rPr>
        <w:t>Y</w:t>
      </w:r>
      <w:r w:rsidR="0548BD98" w:rsidRPr="00FA7370">
        <w:rPr>
          <w:rFonts w:ascii="Times New Roman" w:hAnsi="Times New Roman" w:cs="Times New Roman"/>
          <w:b/>
          <w:bCs/>
        </w:rPr>
        <w:t>ROID TUMORIGENESIS</w:t>
      </w:r>
    </w:p>
    <w:p w14:paraId="02BDB52D" w14:textId="440353E4" w:rsidR="000313D3" w:rsidRPr="00FA7370" w:rsidRDefault="000313D3" w:rsidP="00FA73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A7370">
        <w:rPr>
          <w:rFonts w:ascii="Times New Roman" w:hAnsi="Times New Roman" w:cs="Times New Roman"/>
          <w:u w:val="single"/>
        </w:rPr>
        <w:t>Santosh Shrestha</w:t>
      </w:r>
      <w:r w:rsidRPr="00FA7370">
        <w:rPr>
          <w:rFonts w:ascii="Times New Roman" w:hAnsi="Times New Roman" w:cs="Times New Roman"/>
          <w:vertAlign w:val="superscript"/>
        </w:rPr>
        <w:t>1</w:t>
      </w:r>
      <w:r w:rsidRPr="00FA7370">
        <w:rPr>
          <w:rFonts w:ascii="Times New Roman" w:hAnsi="Times New Roman" w:cs="Times New Roman"/>
        </w:rPr>
        <w:t>, Bhopal C. Mohapatra</w:t>
      </w:r>
      <w:r w:rsidRPr="00FA7370">
        <w:rPr>
          <w:rFonts w:ascii="Times New Roman" w:hAnsi="Times New Roman" w:cs="Times New Roman"/>
          <w:vertAlign w:val="superscript"/>
        </w:rPr>
        <w:t>2</w:t>
      </w:r>
      <w:r w:rsidRPr="00FA7370">
        <w:rPr>
          <w:rFonts w:ascii="Times New Roman" w:hAnsi="Times New Roman" w:cs="Times New Roman"/>
        </w:rPr>
        <w:t>, Haitao Luan</w:t>
      </w:r>
      <w:r w:rsidRPr="00FA7370">
        <w:rPr>
          <w:rFonts w:ascii="Times New Roman" w:hAnsi="Times New Roman" w:cs="Times New Roman"/>
          <w:vertAlign w:val="superscript"/>
        </w:rPr>
        <w:t>1</w:t>
      </w:r>
      <w:r w:rsidRPr="00FA7370">
        <w:rPr>
          <w:rFonts w:ascii="Times New Roman" w:hAnsi="Times New Roman" w:cs="Times New Roman"/>
        </w:rPr>
        <w:t>, Matthew D. Storck</w:t>
      </w:r>
      <w:r w:rsidRPr="00FA7370">
        <w:rPr>
          <w:rFonts w:ascii="Times New Roman" w:hAnsi="Times New Roman" w:cs="Times New Roman"/>
          <w:vertAlign w:val="superscript"/>
        </w:rPr>
        <w:t>1</w:t>
      </w:r>
      <w:r w:rsidRPr="00FA7370">
        <w:rPr>
          <w:rFonts w:ascii="Times New Roman" w:hAnsi="Times New Roman" w:cs="Times New Roman"/>
        </w:rPr>
        <w:t>, Robert Bennett</w:t>
      </w:r>
      <w:r w:rsidRPr="00FA7370">
        <w:rPr>
          <w:rFonts w:ascii="Times New Roman" w:hAnsi="Times New Roman" w:cs="Times New Roman"/>
          <w:vertAlign w:val="superscript"/>
        </w:rPr>
        <w:t>3</w:t>
      </w:r>
      <w:r w:rsidRPr="00FA7370">
        <w:rPr>
          <w:rFonts w:ascii="Times New Roman" w:hAnsi="Times New Roman" w:cs="Times New Roman"/>
        </w:rPr>
        <w:t>, Vimla Band</w:t>
      </w:r>
      <w:r w:rsidRPr="00FA7370">
        <w:rPr>
          <w:rFonts w:ascii="Times New Roman" w:hAnsi="Times New Roman" w:cs="Times New Roman"/>
          <w:vertAlign w:val="superscript"/>
        </w:rPr>
        <w:t>1,2,4</w:t>
      </w:r>
      <w:r w:rsidRPr="00FA7370">
        <w:rPr>
          <w:rFonts w:ascii="Times New Roman" w:hAnsi="Times New Roman" w:cs="Times New Roman"/>
        </w:rPr>
        <w:t>, Hamid Band</w:t>
      </w:r>
      <w:r w:rsidRPr="00FA7370">
        <w:rPr>
          <w:rFonts w:ascii="Times New Roman" w:hAnsi="Times New Roman" w:cs="Times New Roman"/>
          <w:vertAlign w:val="superscript"/>
        </w:rPr>
        <w:t>1,2,4</w:t>
      </w:r>
      <w:r w:rsidRPr="00FA7370">
        <w:rPr>
          <w:rFonts w:ascii="Times New Roman" w:hAnsi="Times New Roman" w:cs="Times New Roman"/>
        </w:rPr>
        <w:t>, Anupam Kotwal</w:t>
      </w:r>
      <w:r w:rsidRPr="00FA7370">
        <w:rPr>
          <w:rFonts w:ascii="Times New Roman" w:hAnsi="Times New Roman" w:cs="Times New Roman"/>
          <w:vertAlign w:val="superscript"/>
        </w:rPr>
        <w:t>3,4</w:t>
      </w:r>
      <w:r w:rsidRPr="00FA7370">
        <w:rPr>
          <w:rFonts w:ascii="Times New Roman" w:hAnsi="Times New Roman" w:cs="Times New Roman"/>
        </w:rPr>
        <w:t xml:space="preserve">. </w:t>
      </w:r>
      <w:r w:rsidRPr="002D1E93">
        <w:rPr>
          <w:rFonts w:ascii="Times New Roman" w:hAnsi="Times New Roman" w:cs="Times New Roman"/>
          <w:u w:val="single"/>
        </w:rPr>
        <w:t>sashrestha@unmc.edu​</w:t>
      </w:r>
    </w:p>
    <w:p w14:paraId="7662C6A3" w14:textId="3D86C2F1" w:rsidR="00FA7370" w:rsidRDefault="00FA7370" w:rsidP="002D1E93">
      <w:pPr>
        <w:pStyle w:val="NormalWeb"/>
        <w:contextualSpacing/>
        <w:jc w:val="both"/>
      </w:pPr>
      <w:r>
        <w:t xml:space="preserve">1- </w:t>
      </w:r>
      <w:r w:rsidR="000313D3" w:rsidRPr="00FA7370">
        <w:t xml:space="preserve">Eppley Institute, University of Nebraska Medical Center, Omaha, </w:t>
      </w:r>
      <w:proofErr w:type="gramStart"/>
      <w:r w:rsidR="000313D3" w:rsidRPr="00FA7370">
        <w:t>NE;</w:t>
      </w:r>
      <w:proofErr w:type="gramEnd"/>
      <w:r w:rsidR="000313D3" w:rsidRPr="00FA7370">
        <w:t xml:space="preserve"> </w:t>
      </w:r>
    </w:p>
    <w:p w14:paraId="35D877FB" w14:textId="16FD6F8D" w:rsidR="00105B9C" w:rsidRDefault="002D1E93" w:rsidP="002D1E93">
      <w:pPr>
        <w:pStyle w:val="NormalWeb"/>
        <w:contextualSpacing/>
        <w:jc w:val="both"/>
      </w:pPr>
      <w:r>
        <w:t xml:space="preserve">2- </w:t>
      </w:r>
      <w:r w:rsidR="000313D3" w:rsidRPr="00FA7370">
        <w:t xml:space="preserve">Department of Genetics, Cell Biology and Anatomy, University of Nebraska Medical </w:t>
      </w:r>
      <w:r w:rsidR="00105B9C" w:rsidRPr="00FA7370">
        <w:t xml:space="preserve">Center, </w:t>
      </w:r>
      <w:r w:rsidR="00105B9C">
        <w:t xml:space="preserve">     </w:t>
      </w:r>
      <w:r w:rsidR="000313D3" w:rsidRPr="00FA7370">
        <w:t>Omaha, NE;</w:t>
      </w:r>
    </w:p>
    <w:p w14:paraId="49F91728" w14:textId="37A7A7AD" w:rsidR="002D1E93" w:rsidRDefault="002D1E93" w:rsidP="002D1E93">
      <w:pPr>
        <w:pStyle w:val="NormalWeb"/>
        <w:contextualSpacing/>
        <w:jc w:val="both"/>
      </w:pPr>
      <w:r>
        <w:t>3-</w:t>
      </w:r>
      <w:r w:rsidR="000313D3" w:rsidRPr="00FA7370">
        <w:t xml:space="preserve">Department of Internal Medicine, University of Nebraska Medical Center, Omaha, </w:t>
      </w:r>
      <w:proofErr w:type="gramStart"/>
      <w:r w:rsidR="000313D3" w:rsidRPr="00FA7370">
        <w:t>NE;</w:t>
      </w:r>
      <w:proofErr w:type="gramEnd"/>
      <w:r w:rsidR="000313D3" w:rsidRPr="00FA7370">
        <w:t xml:space="preserve"> </w:t>
      </w:r>
    </w:p>
    <w:p w14:paraId="1AF7A4BD" w14:textId="63280193" w:rsidR="00FA7370" w:rsidRDefault="002D1E93" w:rsidP="002D1E93">
      <w:pPr>
        <w:pStyle w:val="NormalWeb"/>
        <w:contextualSpacing/>
        <w:jc w:val="both"/>
      </w:pPr>
      <w:r>
        <w:t xml:space="preserve">4- </w:t>
      </w:r>
      <w:r w:rsidR="000313D3" w:rsidRPr="00FA7370">
        <w:t>Fred and Pamela Buffett Cancer Center, Omaha, NE.</w:t>
      </w:r>
    </w:p>
    <w:p w14:paraId="0B54C4E5" w14:textId="77777777" w:rsidR="002D1E93" w:rsidRDefault="002D1E93" w:rsidP="002D1E93">
      <w:pPr>
        <w:pStyle w:val="NormalWeb"/>
        <w:contextualSpacing/>
        <w:jc w:val="both"/>
      </w:pPr>
    </w:p>
    <w:p w14:paraId="2EF63E6C" w14:textId="6F4DE92F" w:rsidR="00FA7370" w:rsidRDefault="004D61DB" w:rsidP="00FA7370">
      <w:pPr>
        <w:pStyle w:val="NormalWeb"/>
        <w:jc w:val="both"/>
      </w:pPr>
      <w:r w:rsidRPr="00FA7370">
        <w:rPr>
          <w:b/>
          <w:bCs/>
        </w:rPr>
        <w:t>Background, Significance, Hypothesis</w:t>
      </w:r>
      <w:r w:rsidR="0416CCA7" w:rsidRPr="00FA7370">
        <w:rPr>
          <w:b/>
          <w:bCs/>
        </w:rPr>
        <w:t xml:space="preserve">: </w:t>
      </w:r>
      <w:r w:rsidR="00C711D1" w:rsidRPr="00FA7370">
        <w:t xml:space="preserve">Work from our laboratory has established that </w:t>
      </w:r>
      <w:r w:rsidR="7B229991" w:rsidRPr="00FA7370">
        <w:t>E</w:t>
      </w:r>
      <w:r w:rsidR="0416CCA7" w:rsidRPr="00FA7370">
        <w:t xml:space="preserve">pidermal </w:t>
      </w:r>
      <w:r w:rsidR="00C711D1" w:rsidRPr="00FA7370">
        <w:t>G</w:t>
      </w:r>
      <w:r w:rsidR="0416CCA7" w:rsidRPr="00FA7370">
        <w:t xml:space="preserve">rowth </w:t>
      </w:r>
      <w:r w:rsidR="00C711D1" w:rsidRPr="00FA7370">
        <w:t>F</w:t>
      </w:r>
      <w:r w:rsidR="0416CCA7" w:rsidRPr="00FA7370">
        <w:t xml:space="preserve">actor </w:t>
      </w:r>
      <w:r w:rsidR="00C711D1" w:rsidRPr="00FA7370">
        <w:t>R</w:t>
      </w:r>
      <w:r w:rsidR="0416CCA7" w:rsidRPr="00FA7370">
        <w:t xml:space="preserve">eceptor (EGFR) </w:t>
      </w:r>
      <w:r w:rsidR="00C711D1" w:rsidRPr="00FA7370">
        <w:t>P</w:t>
      </w:r>
      <w:r w:rsidR="0416CCA7" w:rsidRPr="00FA7370">
        <w:t xml:space="preserve">athway </w:t>
      </w:r>
      <w:r w:rsidR="00C711D1" w:rsidRPr="00FA7370">
        <w:t>S</w:t>
      </w:r>
      <w:r w:rsidR="0416CCA7" w:rsidRPr="00FA7370">
        <w:t xml:space="preserve">ubstrate </w:t>
      </w:r>
      <w:r w:rsidR="00C711D1" w:rsidRPr="00FA7370">
        <w:t xml:space="preserve">15 </w:t>
      </w:r>
      <w:r w:rsidR="0416CCA7" w:rsidRPr="00FA7370">
        <w:t>(EPS</w:t>
      </w:r>
      <w:r w:rsidR="00C711D1" w:rsidRPr="00FA7370">
        <w:t>15</w:t>
      </w:r>
      <w:r w:rsidR="0416CCA7" w:rsidRPr="00FA7370">
        <w:t xml:space="preserve">) Homology Domain-containing protein 1 (EHD1) plays a crucial role in </w:t>
      </w:r>
      <w:r w:rsidR="00C711D1" w:rsidRPr="00FA7370">
        <w:t>ensuring high</w:t>
      </w:r>
      <w:r w:rsidR="0416CCA7" w:rsidRPr="00FA7370">
        <w:t xml:space="preserve"> cell-surface expression of various receptor tyrosine kinases (RTKs). </w:t>
      </w:r>
      <w:r w:rsidR="00C711D1" w:rsidRPr="00FA7370">
        <w:t xml:space="preserve">A </w:t>
      </w:r>
      <w:r w:rsidR="0416CCA7" w:rsidRPr="00FA7370">
        <w:t xml:space="preserve">pro-tumorigenic role of EHD1 </w:t>
      </w:r>
      <w:r w:rsidR="00C711D1" w:rsidRPr="00FA7370">
        <w:t>overexpression has been</w:t>
      </w:r>
      <w:r w:rsidR="0416CCA7" w:rsidRPr="00FA7370">
        <w:t xml:space="preserve"> demonstrated in Ewing sarcoma, breast cancer, and non-small cell lung cancer. A</w:t>
      </w:r>
      <w:r w:rsidR="598D4102" w:rsidRPr="00FA7370">
        <w:t xml:space="preserve"> </w:t>
      </w:r>
      <w:r w:rsidR="00C711D1" w:rsidRPr="00FA7370">
        <w:t xml:space="preserve">previous </w:t>
      </w:r>
      <w:r w:rsidR="598D4102" w:rsidRPr="00FA7370">
        <w:t xml:space="preserve">study found </w:t>
      </w:r>
      <w:r w:rsidR="0416CCA7" w:rsidRPr="00FA7370">
        <w:t xml:space="preserve">EHD1 </w:t>
      </w:r>
      <w:r w:rsidR="00C711D1" w:rsidRPr="00FA7370">
        <w:t>over</w:t>
      </w:r>
      <w:r w:rsidR="0416CCA7" w:rsidRPr="00FA7370">
        <w:t xml:space="preserve">expression in </w:t>
      </w:r>
      <w:r w:rsidR="36DFA5E8" w:rsidRPr="00FA7370">
        <w:t>thyroid cancers</w:t>
      </w:r>
      <w:r w:rsidR="00C711D1" w:rsidRPr="00FA7370">
        <w:t>, correlating</w:t>
      </w:r>
      <w:r w:rsidR="36DFA5E8" w:rsidRPr="00FA7370">
        <w:t xml:space="preserve"> with </w:t>
      </w:r>
      <w:r w:rsidR="0416CCA7" w:rsidRPr="00FA7370">
        <w:t>larger size and lymph node spread</w:t>
      </w:r>
      <w:r w:rsidR="5C67C582" w:rsidRPr="00FA7370">
        <w:t xml:space="preserve">, however, </w:t>
      </w:r>
      <w:r w:rsidR="00C711D1" w:rsidRPr="00FA7370">
        <w:t xml:space="preserve">whether EHD1 overexpression represents a tumor cell intrinsic modulator </w:t>
      </w:r>
      <w:r w:rsidR="5C67C582" w:rsidRPr="00FA7370">
        <w:t>o</w:t>
      </w:r>
      <w:r w:rsidR="00C711D1" w:rsidRPr="00FA7370">
        <w:t>f</w:t>
      </w:r>
      <w:r w:rsidR="5C67C582" w:rsidRPr="00FA7370">
        <w:t xml:space="preserve"> thyroid </w:t>
      </w:r>
      <w:r w:rsidR="00C711D1" w:rsidRPr="00FA7370">
        <w:t xml:space="preserve">cancer </w:t>
      </w:r>
      <w:r w:rsidR="5C67C582" w:rsidRPr="00FA7370">
        <w:t xml:space="preserve">cell oncogenesis has not been </w:t>
      </w:r>
      <w:r w:rsidR="00372E85" w:rsidRPr="00FA7370">
        <w:t>investigated</w:t>
      </w:r>
      <w:r w:rsidR="5C67C582" w:rsidRPr="00FA7370">
        <w:t xml:space="preserve">. We hypothesized that </w:t>
      </w:r>
      <w:r w:rsidR="00372E85" w:rsidRPr="00FA7370">
        <w:t xml:space="preserve">EHD1 overexpression plays a pro-oncogenic role in thyroid cancer and that its genetic </w:t>
      </w:r>
      <w:r w:rsidR="5C67C582" w:rsidRPr="00FA7370">
        <w:t>downregulati</w:t>
      </w:r>
      <w:r w:rsidR="00372E85" w:rsidRPr="00FA7370">
        <w:t>o</w:t>
      </w:r>
      <w:r w:rsidR="5C67C582" w:rsidRPr="00FA7370">
        <w:t>n</w:t>
      </w:r>
      <w:r w:rsidR="00372E85" w:rsidRPr="00FA7370">
        <w:t xml:space="preserve"> in</w:t>
      </w:r>
      <w:r w:rsidR="5C67C582" w:rsidRPr="00FA7370">
        <w:t xml:space="preserve"> EHD1 </w:t>
      </w:r>
      <w:r w:rsidR="00372E85" w:rsidRPr="00FA7370">
        <w:t>over</w:t>
      </w:r>
      <w:r w:rsidR="5C67C582" w:rsidRPr="00FA7370">
        <w:t xml:space="preserve">expressing thyroid cancer cell lines will impair </w:t>
      </w:r>
      <w:r w:rsidR="00372E85" w:rsidRPr="00FA7370">
        <w:t>their</w:t>
      </w:r>
      <w:r w:rsidR="5C67C582" w:rsidRPr="00FA7370">
        <w:t xml:space="preserve"> oncogenic traits</w:t>
      </w:r>
      <w:r w:rsidR="31357F71" w:rsidRPr="00FA7370">
        <w:t xml:space="preserve">. </w:t>
      </w:r>
    </w:p>
    <w:p w14:paraId="69FBA04A" w14:textId="52AF6D05" w:rsidR="006215F3" w:rsidRPr="00FA7370" w:rsidRDefault="00E55E37" w:rsidP="00FA7370">
      <w:pPr>
        <w:pStyle w:val="NormalWeb"/>
        <w:jc w:val="both"/>
      </w:pPr>
      <w:r w:rsidRPr="00FA7370">
        <w:rPr>
          <w:b/>
          <w:bCs/>
        </w:rPr>
        <w:t>Experimental design</w:t>
      </w:r>
      <w:r w:rsidR="3AA6B388" w:rsidRPr="00FA7370">
        <w:rPr>
          <w:b/>
          <w:bCs/>
        </w:rPr>
        <w:t xml:space="preserve">: </w:t>
      </w:r>
      <w:r w:rsidR="3AA6B388" w:rsidRPr="00FA7370">
        <w:t>To</w:t>
      </w:r>
      <w:r w:rsidR="0003308B" w:rsidRPr="00FA7370">
        <w:t xml:space="preserve"> test this hypothesis, </w:t>
      </w:r>
      <w:r w:rsidR="00372E85" w:rsidRPr="00FA7370">
        <w:t>we</w:t>
      </w:r>
      <w:r w:rsidR="00083003" w:rsidRPr="00FA7370">
        <w:t xml:space="preserve"> generat</w:t>
      </w:r>
      <w:r w:rsidR="00372E85" w:rsidRPr="00FA7370">
        <w:t>ed</w:t>
      </w:r>
      <w:r w:rsidR="00083003" w:rsidRPr="00FA7370">
        <w:t xml:space="preserve"> </w:t>
      </w:r>
      <w:r w:rsidR="00E53577" w:rsidRPr="00FA7370">
        <w:t xml:space="preserve">EHD1 </w:t>
      </w:r>
      <w:r w:rsidR="00372E85" w:rsidRPr="00FA7370">
        <w:t>knockout (</w:t>
      </w:r>
      <w:r w:rsidR="00E53577" w:rsidRPr="00FA7370">
        <w:t>KO</w:t>
      </w:r>
      <w:r w:rsidR="00372E85" w:rsidRPr="00FA7370">
        <w:t>)</w:t>
      </w:r>
      <w:r w:rsidR="00AB76BE" w:rsidRPr="00FA7370">
        <w:t xml:space="preserve"> </w:t>
      </w:r>
      <w:r w:rsidR="00372E85" w:rsidRPr="00FA7370">
        <w:t>or knockdown (</w:t>
      </w:r>
      <w:r w:rsidR="00AB76BE" w:rsidRPr="00FA7370">
        <w:t>KD</w:t>
      </w:r>
      <w:r w:rsidR="00372E85" w:rsidRPr="00FA7370">
        <w:t>)</w:t>
      </w:r>
      <w:r w:rsidR="00AB76BE" w:rsidRPr="00FA7370">
        <w:t xml:space="preserve"> </w:t>
      </w:r>
      <w:r w:rsidR="00372E85" w:rsidRPr="00FA7370">
        <w:t xml:space="preserve">in EHD1-overexpressing </w:t>
      </w:r>
      <w:r w:rsidR="00AE6DC7" w:rsidRPr="00FA7370">
        <w:t>thyroid cancer cell lines (TPC-1, KTC-1</w:t>
      </w:r>
      <w:r w:rsidR="00D275A1" w:rsidRPr="00FA7370">
        <w:t>,</w:t>
      </w:r>
      <w:r w:rsidR="00AE6DC7" w:rsidRPr="00FA7370">
        <w:t xml:space="preserve"> and BCPAP)</w:t>
      </w:r>
      <w:r w:rsidR="00D275A1" w:rsidRPr="00FA7370">
        <w:t xml:space="preserve"> using </w:t>
      </w:r>
      <w:r w:rsidR="00372E85" w:rsidRPr="00FA7370">
        <w:t xml:space="preserve">the </w:t>
      </w:r>
      <w:r w:rsidR="00D275A1" w:rsidRPr="00FA7370">
        <w:t>CRISPR/Cas9</w:t>
      </w:r>
      <w:r w:rsidR="00AB76BE" w:rsidRPr="00FA7370">
        <w:t xml:space="preserve"> </w:t>
      </w:r>
      <w:r w:rsidR="0037089E" w:rsidRPr="00FA7370">
        <w:t xml:space="preserve">Knockout </w:t>
      </w:r>
      <w:r w:rsidR="00372E85" w:rsidRPr="00FA7370">
        <w:t>approach or stable expression of</w:t>
      </w:r>
      <w:r w:rsidR="0037089E" w:rsidRPr="00FA7370">
        <w:t xml:space="preserve"> doxycycline–i</w:t>
      </w:r>
      <w:r w:rsidR="000D6664" w:rsidRPr="00FA7370">
        <w:t xml:space="preserve">nducible </w:t>
      </w:r>
      <w:r w:rsidR="00372E85" w:rsidRPr="00FA7370">
        <w:t>s</w:t>
      </w:r>
      <w:r w:rsidR="005A71D2" w:rsidRPr="00FA7370">
        <w:t>hRNA</w:t>
      </w:r>
      <w:r w:rsidR="00372E85" w:rsidRPr="00FA7370">
        <w:t>s, respectively</w:t>
      </w:r>
      <w:r w:rsidR="000D6664" w:rsidRPr="00FA7370">
        <w:t xml:space="preserve">. </w:t>
      </w:r>
      <w:r w:rsidR="00AF0648" w:rsidRPr="00FA7370">
        <w:t xml:space="preserve">Western blotting </w:t>
      </w:r>
      <w:r w:rsidR="00F21382" w:rsidRPr="00FA7370">
        <w:t>was</w:t>
      </w:r>
      <w:r w:rsidR="009F6531" w:rsidRPr="00FA7370">
        <w:t xml:space="preserve"> </w:t>
      </w:r>
      <w:r w:rsidR="00AF0648" w:rsidRPr="00FA7370">
        <w:t xml:space="preserve">performed to </w:t>
      </w:r>
      <w:r w:rsidR="00D93424" w:rsidRPr="00FA7370">
        <w:t xml:space="preserve">confirm </w:t>
      </w:r>
      <w:r w:rsidR="00372E85" w:rsidRPr="00FA7370">
        <w:t xml:space="preserve">the loss or downregulation of </w:t>
      </w:r>
      <w:r w:rsidR="00D93424" w:rsidRPr="00FA7370">
        <w:t xml:space="preserve">EHD1 </w:t>
      </w:r>
      <w:r w:rsidR="00074435" w:rsidRPr="00FA7370">
        <w:t xml:space="preserve">protein </w:t>
      </w:r>
      <w:r w:rsidR="00372E85" w:rsidRPr="00FA7370">
        <w:t>expression</w:t>
      </w:r>
      <w:r w:rsidR="00074435" w:rsidRPr="00FA7370">
        <w:t xml:space="preserve"> in KO and KD cells</w:t>
      </w:r>
      <w:r w:rsidR="00372E85" w:rsidRPr="00FA7370">
        <w:t>, respectively</w:t>
      </w:r>
      <w:r w:rsidR="00074435" w:rsidRPr="00FA7370">
        <w:t>.</w:t>
      </w:r>
      <w:r w:rsidR="004D61DB" w:rsidRPr="00FA7370">
        <w:t xml:space="preserve"> </w:t>
      </w:r>
      <w:r w:rsidR="00372E85" w:rsidRPr="00FA7370">
        <w:t>T</w:t>
      </w:r>
      <w:r w:rsidR="00C26849" w:rsidRPr="00FA7370">
        <w:t xml:space="preserve">o assess the </w:t>
      </w:r>
      <w:r w:rsidR="00372E85" w:rsidRPr="00FA7370">
        <w:t xml:space="preserve">impact of </w:t>
      </w:r>
      <w:r w:rsidR="00C26849" w:rsidRPr="00FA7370">
        <w:t xml:space="preserve">EHD1 </w:t>
      </w:r>
      <w:r w:rsidR="00372E85" w:rsidRPr="00FA7370">
        <w:t>KO or KD o</w:t>
      </w:r>
      <w:r w:rsidR="00C26849" w:rsidRPr="00FA7370">
        <w:t>n thyroid carcinogenesis</w:t>
      </w:r>
      <w:r w:rsidR="004D61DB" w:rsidRPr="00FA7370">
        <w:t>,</w:t>
      </w:r>
      <w:r w:rsidR="00372E85" w:rsidRPr="00FA7370">
        <w:t xml:space="preserve"> we compared control and KO/KD cell lines for</w:t>
      </w:r>
      <w:r w:rsidR="004D61DB" w:rsidRPr="00FA7370">
        <w:t xml:space="preserve"> c</w:t>
      </w:r>
      <w:r w:rsidR="008850F2" w:rsidRPr="00FA7370">
        <w:t xml:space="preserve">ell proliferation, </w:t>
      </w:r>
      <w:r w:rsidR="004D61DB" w:rsidRPr="00FA7370">
        <w:t>m</w:t>
      </w:r>
      <w:r w:rsidR="008850F2" w:rsidRPr="00FA7370">
        <w:t>igration</w:t>
      </w:r>
      <w:r w:rsidR="00655279" w:rsidRPr="00FA7370">
        <w:t>,</w:t>
      </w:r>
      <w:r w:rsidR="008850F2" w:rsidRPr="00FA7370">
        <w:t xml:space="preserve"> and </w:t>
      </w:r>
      <w:r w:rsidR="004D61DB" w:rsidRPr="00FA7370">
        <w:t>t</w:t>
      </w:r>
      <w:r w:rsidR="00655279" w:rsidRPr="00FA7370">
        <w:t>umorsphere</w:t>
      </w:r>
      <w:r w:rsidR="008850F2" w:rsidRPr="00FA7370">
        <w:t xml:space="preserve"> </w:t>
      </w:r>
      <w:r w:rsidR="00372E85" w:rsidRPr="00FA7370">
        <w:t>for</w:t>
      </w:r>
      <w:r w:rsidR="00233885" w:rsidRPr="00FA7370">
        <w:t>m</w:t>
      </w:r>
      <w:r w:rsidR="00372E85" w:rsidRPr="00FA7370">
        <w:t>ing abil</w:t>
      </w:r>
      <w:r w:rsidR="00233885" w:rsidRPr="00FA7370">
        <w:t>it</w:t>
      </w:r>
      <w:r w:rsidR="00372E85" w:rsidRPr="00FA7370">
        <w:t>y</w:t>
      </w:r>
      <w:r w:rsidR="004B6348" w:rsidRPr="00FA7370">
        <w:t xml:space="preserve">. </w:t>
      </w:r>
    </w:p>
    <w:p w14:paraId="47161008" w14:textId="45723ED6" w:rsidR="00A84AEC" w:rsidRPr="00FA7370" w:rsidRDefault="00A84AEC" w:rsidP="00FA737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A7370">
        <w:rPr>
          <w:rFonts w:ascii="Times New Roman" w:hAnsi="Times New Roman" w:cs="Times New Roman"/>
          <w:b/>
          <w:bCs/>
        </w:rPr>
        <w:t>Data and Results</w:t>
      </w:r>
      <w:r w:rsidR="2E4A7E56" w:rsidRPr="00FA7370">
        <w:rPr>
          <w:rFonts w:ascii="Times New Roman" w:hAnsi="Times New Roman" w:cs="Times New Roman"/>
          <w:b/>
          <w:bCs/>
        </w:rPr>
        <w:t xml:space="preserve">: </w:t>
      </w:r>
      <w:r w:rsidR="2E4A7E56" w:rsidRPr="00FA7370">
        <w:rPr>
          <w:rFonts w:ascii="Times New Roman" w:hAnsi="Times New Roman" w:cs="Times New Roman"/>
        </w:rPr>
        <w:t>First</w:t>
      </w:r>
      <w:r w:rsidR="00A97A96" w:rsidRPr="00FA7370">
        <w:rPr>
          <w:rFonts w:ascii="Times New Roman" w:hAnsi="Times New Roman" w:cs="Times New Roman"/>
        </w:rPr>
        <w:t xml:space="preserve">, </w:t>
      </w:r>
      <w:r w:rsidR="006D53AE" w:rsidRPr="00FA7370">
        <w:rPr>
          <w:rFonts w:ascii="Times New Roman" w:hAnsi="Times New Roman" w:cs="Times New Roman"/>
        </w:rPr>
        <w:t xml:space="preserve">to establish the pro-oncogenic role of EHD1 and its specificity, we </w:t>
      </w:r>
      <w:r w:rsidR="007A3DF4" w:rsidRPr="00FA7370">
        <w:rPr>
          <w:rFonts w:ascii="Times New Roman" w:hAnsi="Times New Roman" w:cs="Times New Roman"/>
        </w:rPr>
        <w:t>generat</w:t>
      </w:r>
      <w:r w:rsidR="006D53AE" w:rsidRPr="00FA7370">
        <w:rPr>
          <w:rFonts w:ascii="Times New Roman" w:hAnsi="Times New Roman" w:cs="Times New Roman"/>
        </w:rPr>
        <w:t>ed</w:t>
      </w:r>
      <w:r w:rsidR="007A3DF4" w:rsidRPr="00FA7370">
        <w:rPr>
          <w:rFonts w:ascii="Times New Roman" w:hAnsi="Times New Roman" w:cs="Times New Roman"/>
        </w:rPr>
        <w:t xml:space="preserve"> CRISPR-Cas9 EHD1 Knockout (KO) derivatives</w:t>
      </w:r>
      <w:r w:rsidR="00967834" w:rsidRPr="00FA7370">
        <w:rPr>
          <w:rFonts w:ascii="Times New Roman" w:hAnsi="Times New Roman" w:cs="Times New Roman"/>
        </w:rPr>
        <w:t>. EHD1-KO markedly and significantly reduced the magnitude of cell proliferation,</w:t>
      </w:r>
      <w:r w:rsidR="006F6BE4" w:rsidRPr="00FA7370">
        <w:rPr>
          <w:rFonts w:ascii="Times New Roman" w:hAnsi="Times New Roman" w:cs="Times New Roman"/>
        </w:rPr>
        <w:t xml:space="preserve"> measured using the Cell-Titer Glo assay</w:t>
      </w:r>
      <w:r w:rsidR="00372E85" w:rsidRPr="00FA7370">
        <w:rPr>
          <w:rFonts w:ascii="Times New Roman" w:hAnsi="Times New Roman" w:cs="Times New Roman"/>
        </w:rPr>
        <w:t xml:space="preserve"> in TPC-1, KTC-1 and BCPAP cell lines</w:t>
      </w:r>
      <w:r w:rsidR="005D4A7B" w:rsidRPr="00FA7370">
        <w:rPr>
          <w:rFonts w:ascii="Times New Roman" w:hAnsi="Times New Roman" w:cs="Times New Roman"/>
        </w:rPr>
        <w:t>.</w:t>
      </w:r>
      <w:r w:rsidR="00B6093E" w:rsidRPr="00FA7370">
        <w:rPr>
          <w:rFonts w:ascii="Times New Roman" w:hAnsi="Times New Roman" w:cs="Times New Roman"/>
        </w:rPr>
        <w:t xml:space="preserve"> Furthermore, EHD1-KO in these cell lines induced a significant </w:t>
      </w:r>
      <w:r w:rsidR="00181940" w:rsidRPr="00FA7370">
        <w:rPr>
          <w:rFonts w:ascii="Times New Roman" w:hAnsi="Times New Roman" w:cs="Times New Roman"/>
        </w:rPr>
        <w:t>reduction in</w:t>
      </w:r>
      <w:r w:rsidR="0046376E" w:rsidRPr="00FA7370">
        <w:rPr>
          <w:rFonts w:ascii="Times New Roman" w:hAnsi="Times New Roman" w:cs="Times New Roman"/>
        </w:rPr>
        <w:t xml:space="preserve"> </w:t>
      </w:r>
      <w:r w:rsidR="009850AB" w:rsidRPr="00FA7370">
        <w:rPr>
          <w:rFonts w:ascii="Times New Roman" w:hAnsi="Times New Roman" w:cs="Times New Roman"/>
        </w:rPr>
        <w:t xml:space="preserve">transwell </w:t>
      </w:r>
      <w:r w:rsidR="0046376E" w:rsidRPr="00FA7370">
        <w:rPr>
          <w:rFonts w:ascii="Times New Roman" w:hAnsi="Times New Roman" w:cs="Times New Roman"/>
        </w:rPr>
        <w:t>cell migration</w:t>
      </w:r>
      <w:r w:rsidR="00E641AC" w:rsidRPr="00FA7370">
        <w:rPr>
          <w:rFonts w:ascii="Times New Roman" w:hAnsi="Times New Roman" w:cs="Times New Roman"/>
        </w:rPr>
        <w:t xml:space="preserve"> and tumorsphere forming ability.</w:t>
      </w:r>
      <w:r w:rsidR="00372E85" w:rsidRPr="00FA7370">
        <w:rPr>
          <w:rFonts w:ascii="Times New Roman" w:hAnsi="Times New Roman" w:cs="Times New Roman"/>
        </w:rPr>
        <w:t xml:space="preserve"> </w:t>
      </w:r>
      <w:r w:rsidR="00D10B16" w:rsidRPr="00FA7370">
        <w:rPr>
          <w:rFonts w:ascii="Times New Roman" w:hAnsi="Times New Roman" w:cs="Times New Roman"/>
        </w:rPr>
        <w:t>To further validate these findings, we utilized a Doxycycline - inducible EHD1 knockdown</w:t>
      </w:r>
      <w:r w:rsidR="00671E23" w:rsidRPr="00FA7370">
        <w:rPr>
          <w:rFonts w:ascii="Times New Roman" w:hAnsi="Times New Roman" w:cs="Times New Roman"/>
        </w:rPr>
        <w:t xml:space="preserve"> </w:t>
      </w:r>
      <w:r w:rsidR="00D10B16" w:rsidRPr="00FA7370">
        <w:rPr>
          <w:rFonts w:ascii="Times New Roman" w:hAnsi="Times New Roman" w:cs="Times New Roman"/>
        </w:rPr>
        <w:t xml:space="preserve">(KD) system </w:t>
      </w:r>
      <w:r w:rsidR="00671E23" w:rsidRPr="00FA7370">
        <w:rPr>
          <w:rFonts w:ascii="Times New Roman" w:hAnsi="Times New Roman" w:cs="Times New Roman"/>
        </w:rPr>
        <w:t>where we demonstrated the Doxycycline-inducible downregulation of EHD1 in EHD1 shRNA-expressing thyroid cancer cell lines but not in control shRNA-expressing cell lines</w:t>
      </w:r>
      <w:r w:rsidR="00372E85" w:rsidRPr="00FA7370">
        <w:rPr>
          <w:rFonts w:ascii="Times New Roman" w:hAnsi="Times New Roman" w:cs="Times New Roman"/>
        </w:rPr>
        <w:t>. Functional analyses using KD cel</w:t>
      </w:r>
      <w:r w:rsidR="00D10B16" w:rsidRPr="00FA7370">
        <w:rPr>
          <w:rFonts w:ascii="Times New Roman" w:hAnsi="Times New Roman" w:cs="Times New Roman"/>
        </w:rPr>
        <w:t xml:space="preserve">ls produced results consistent with those observed in EHD1-KO models, reinforcing the </w:t>
      </w:r>
      <w:r w:rsidR="00671E23" w:rsidRPr="00FA7370">
        <w:rPr>
          <w:rFonts w:ascii="Times New Roman" w:hAnsi="Times New Roman" w:cs="Times New Roman"/>
        </w:rPr>
        <w:t>pro-</w:t>
      </w:r>
      <w:r w:rsidR="00D10B16" w:rsidRPr="00FA7370">
        <w:rPr>
          <w:rFonts w:ascii="Times New Roman" w:hAnsi="Times New Roman" w:cs="Times New Roman"/>
        </w:rPr>
        <w:t>oncogenic role of EHD1</w:t>
      </w:r>
      <w:r w:rsidR="00372E85" w:rsidRPr="00FA7370">
        <w:rPr>
          <w:rFonts w:ascii="Times New Roman" w:hAnsi="Times New Roman" w:cs="Times New Roman"/>
        </w:rPr>
        <w:t>.</w:t>
      </w:r>
    </w:p>
    <w:p w14:paraId="2EB0608A" w14:textId="46B85269" w:rsidR="009A16C9" w:rsidRPr="00FA7370" w:rsidRDefault="009A16C9" w:rsidP="00FA737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A7370">
        <w:rPr>
          <w:rFonts w:ascii="Times New Roman" w:hAnsi="Times New Roman" w:cs="Times New Roman"/>
          <w:b/>
          <w:bCs/>
        </w:rPr>
        <w:t>Conclusion</w:t>
      </w:r>
      <w:r w:rsidR="3C85FE0A" w:rsidRPr="00FA7370">
        <w:rPr>
          <w:rFonts w:ascii="Times New Roman" w:hAnsi="Times New Roman" w:cs="Times New Roman"/>
          <w:b/>
          <w:bCs/>
        </w:rPr>
        <w:t xml:space="preserve">: </w:t>
      </w:r>
      <w:r w:rsidR="00372E85" w:rsidRPr="00FA7370">
        <w:rPr>
          <w:rFonts w:ascii="Times New Roman" w:hAnsi="Times New Roman" w:cs="Times New Roman"/>
        </w:rPr>
        <w:t xml:space="preserve">Our </w:t>
      </w:r>
      <w:r w:rsidR="00133E8E" w:rsidRPr="00FA7370">
        <w:rPr>
          <w:rFonts w:ascii="Times New Roman" w:hAnsi="Times New Roman" w:cs="Times New Roman"/>
        </w:rPr>
        <w:t>results</w:t>
      </w:r>
      <w:r w:rsidR="008C74E5" w:rsidRPr="00FA7370">
        <w:rPr>
          <w:rFonts w:ascii="Times New Roman" w:hAnsi="Times New Roman" w:cs="Times New Roman"/>
        </w:rPr>
        <w:t xml:space="preserve"> support the hypothesis that EHD</w:t>
      </w:r>
      <w:r w:rsidR="003035BD" w:rsidRPr="00FA7370">
        <w:rPr>
          <w:rFonts w:ascii="Times New Roman" w:hAnsi="Times New Roman" w:cs="Times New Roman"/>
        </w:rPr>
        <w:t xml:space="preserve">1 </w:t>
      </w:r>
      <w:r w:rsidR="00681ED6" w:rsidRPr="00FA7370">
        <w:rPr>
          <w:rFonts w:ascii="Times New Roman" w:hAnsi="Times New Roman" w:cs="Times New Roman"/>
        </w:rPr>
        <w:t xml:space="preserve">overexpression plays </w:t>
      </w:r>
      <w:r w:rsidR="00C969D4" w:rsidRPr="00FA7370">
        <w:rPr>
          <w:rFonts w:ascii="Times New Roman" w:hAnsi="Times New Roman" w:cs="Times New Roman"/>
        </w:rPr>
        <w:t xml:space="preserve">a </w:t>
      </w:r>
      <w:r w:rsidR="5BA0C34C" w:rsidRPr="00FA7370">
        <w:rPr>
          <w:rFonts w:ascii="Times New Roman" w:hAnsi="Times New Roman" w:cs="Times New Roman"/>
        </w:rPr>
        <w:t>crucial</w:t>
      </w:r>
      <w:r w:rsidR="00C969D4" w:rsidRPr="00FA7370">
        <w:rPr>
          <w:rFonts w:ascii="Times New Roman" w:hAnsi="Times New Roman" w:cs="Times New Roman"/>
        </w:rPr>
        <w:t xml:space="preserve"> </w:t>
      </w:r>
      <w:r w:rsidR="00681ED6" w:rsidRPr="00FA7370">
        <w:rPr>
          <w:rFonts w:ascii="Times New Roman" w:hAnsi="Times New Roman" w:cs="Times New Roman"/>
        </w:rPr>
        <w:t xml:space="preserve">tumor cell intrinsic </w:t>
      </w:r>
      <w:r w:rsidR="00C969D4" w:rsidRPr="00FA7370">
        <w:rPr>
          <w:rFonts w:ascii="Times New Roman" w:hAnsi="Times New Roman" w:cs="Times New Roman"/>
        </w:rPr>
        <w:t xml:space="preserve">pro-oncogenic role in thyroid cancer progression. </w:t>
      </w:r>
      <w:r w:rsidR="00681ED6" w:rsidRPr="00FA7370">
        <w:rPr>
          <w:rFonts w:ascii="Times New Roman" w:hAnsi="Times New Roman" w:cs="Times New Roman"/>
        </w:rPr>
        <w:t>The</w:t>
      </w:r>
      <w:r w:rsidR="00C969D4" w:rsidRPr="00FA7370">
        <w:rPr>
          <w:rFonts w:ascii="Times New Roman" w:hAnsi="Times New Roman" w:cs="Times New Roman"/>
        </w:rPr>
        <w:t xml:space="preserve"> CRISPR-Cas9-mediated knockout (KO) and doxycycline-inducible shRNA knockdown (KD) in thyroid</w:t>
      </w:r>
      <w:r w:rsidR="001D18C3" w:rsidRPr="00FA7370">
        <w:rPr>
          <w:rFonts w:ascii="Times New Roman" w:hAnsi="Times New Roman" w:cs="Times New Roman"/>
        </w:rPr>
        <w:t xml:space="preserve"> cell model</w:t>
      </w:r>
      <w:r w:rsidR="00681ED6" w:rsidRPr="00FA7370">
        <w:rPr>
          <w:rFonts w:ascii="Times New Roman" w:hAnsi="Times New Roman" w:cs="Times New Roman"/>
        </w:rPr>
        <w:t>s provides a suitable approach to further examine the role of EHD1 in tumorigenesis and metastasis in vivo as well as to dissect the signaling pathways altered by EHD1 overexpression</w:t>
      </w:r>
      <w:r w:rsidR="00DE0EBC" w:rsidRPr="00FA7370">
        <w:rPr>
          <w:rFonts w:ascii="Times New Roman" w:hAnsi="Times New Roman" w:cs="Times New Roman"/>
        </w:rPr>
        <w:t>,</w:t>
      </w:r>
      <w:r w:rsidR="00681ED6" w:rsidRPr="00FA7370">
        <w:rPr>
          <w:rFonts w:ascii="Times New Roman" w:hAnsi="Times New Roman" w:cs="Times New Roman"/>
        </w:rPr>
        <w:t xml:space="preserve"> including potential crosstalk with receptor tyrosine kinases</w:t>
      </w:r>
      <w:r w:rsidR="00C969D4" w:rsidRPr="00FA7370">
        <w:rPr>
          <w:rFonts w:ascii="Times New Roman" w:hAnsi="Times New Roman" w:cs="Times New Roman"/>
        </w:rPr>
        <w:t xml:space="preserve">. </w:t>
      </w:r>
      <w:r w:rsidR="00681ED6" w:rsidRPr="00FA7370">
        <w:rPr>
          <w:rFonts w:ascii="Times New Roman" w:hAnsi="Times New Roman" w:cs="Times New Roman"/>
        </w:rPr>
        <w:t xml:space="preserve">The tools generated here should also </w:t>
      </w:r>
      <w:r w:rsidR="00233885" w:rsidRPr="00FA7370">
        <w:rPr>
          <w:rFonts w:ascii="Times New Roman" w:hAnsi="Times New Roman" w:cs="Times New Roman"/>
        </w:rPr>
        <w:t>facilitate</w:t>
      </w:r>
      <w:r w:rsidR="2F346FC6" w:rsidRPr="00FA7370">
        <w:rPr>
          <w:rFonts w:ascii="Times New Roman" w:hAnsi="Times New Roman" w:cs="Times New Roman"/>
        </w:rPr>
        <w:t xml:space="preserve"> </w:t>
      </w:r>
      <w:r w:rsidR="2F346FC6" w:rsidRPr="00FA7370">
        <w:rPr>
          <w:rFonts w:ascii="Times New Roman" w:hAnsi="Times New Roman" w:cs="Times New Roman"/>
        </w:rPr>
        <w:lastRenderedPageBreak/>
        <w:t>further</w:t>
      </w:r>
      <w:r w:rsidR="00C36E5F" w:rsidRPr="00FA7370">
        <w:rPr>
          <w:rFonts w:ascii="Times New Roman" w:hAnsi="Times New Roman" w:cs="Times New Roman"/>
        </w:rPr>
        <w:t xml:space="preserve"> research</w:t>
      </w:r>
      <w:r w:rsidR="54B22CFD" w:rsidRPr="00FA7370">
        <w:rPr>
          <w:rFonts w:ascii="Times New Roman" w:hAnsi="Times New Roman" w:cs="Times New Roman"/>
        </w:rPr>
        <w:t xml:space="preserve"> on</w:t>
      </w:r>
      <w:r w:rsidR="006165C9" w:rsidRPr="00FA7370">
        <w:rPr>
          <w:rFonts w:ascii="Times New Roman" w:hAnsi="Times New Roman" w:cs="Times New Roman"/>
        </w:rPr>
        <w:t xml:space="preserve"> </w:t>
      </w:r>
      <w:r w:rsidR="00681ED6" w:rsidRPr="00FA7370">
        <w:rPr>
          <w:rFonts w:ascii="Times New Roman" w:hAnsi="Times New Roman" w:cs="Times New Roman"/>
        </w:rPr>
        <w:t>the potential role of EHD1 in modulating the tumor cell cross talk with tumor immune microenvironment which is altered in thyroid cancer</w:t>
      </w:r>
      <w:r w:rsidR="00C969D4" w:rsidRPr="00FA7370">
        <w:rPr>
          <w:rFonts w:ascii="Times New Roman" w:hAnsi="Times New Roman" w:cs="Times New Roman"/>
          <w:b/>
          <w:bCs/>
        </w:rPr>
        <w:t>.</w:t>
      </w:r>
    </w:p>
    <w:sectPr w:rsidR="009A16C9" w:rsidRPr="00FA7370" w:rsidSect="00496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40"/>
    <w:rsid w:val="00020E22"/>
    <w:rsid w:val="000313D3"/>
    <w:rsid w:val="0003308B"/>
    <w:rsid w:val="000575E4"/>
    <w:rsid w:val="00063F3F"/>
    <w:rsid w:val="00074435"/>
    <w:rsid w:val="00083003"/>
    <w:rsid w:val="000854CB"/>
    <w:rsid w:val="000D0BFA"/>
    <w:rsid w:val="000D6664"/>
    <w:rsid w:val="00105B9C"/>
    <w:rsid w:val="00133E8E"/>
    <w:rsid w:val="00147EE6"/>
    <w:rsid w:val="00181940"/>
    <w:rsid w:val="00184843"/>
    <w:rsid w:val="00196A68"/>
    <w:rsid w:val="001A75D9"/>
    <w:rsid w:val="001D18C3"/>
    <w:rsid w:val="001E1066"/>
    <w:rsid w:val="001F38EC"/>
    <w:rsid w:val="00210F0E"/>
    <w:rsid w:val="00233885"/>
    <w:rsid w:val="002520EE"/>
    <w:rsid w:val="00273ACC"/>
    <w:rsid w:val="00283D59"/>
    <w:rsid w:val="002D1E93"/>
    <w:rsid w:val="002D5E0C"/>
    <w:rsid w:val="003035BD"/>
    <w:rsid w:val="003107DB"/>
    <w:rsid w:val="00341470"/>
    <w:rsid w:val="0037089E"/>
    <w:rsid w:val="00372E85"/>
    <w:rsid w:val="00375B54"/>
    <w:rsid w:val="0039651A"/>
    <w:rsid w:val="004518FA"/>
    <w:rsid w:val="0046376E"/>
    <w:rsid w:val="00496D52"/>
    <w:rsid w:val="004971A4"/>
    <w:rsid w:val="004AC8AA"/>
    <w:rsid w:val="004B6348"/>
    <w:rsid w:val="004D61DB"/>
    <w:rsid w:val="004F3FF4"/>
    <w:rsid w:val="004F57BC"/>
    <w:rsid w:val="00586C74"/>
    <w:rsid w:val="005A71D2"/>
    <w:rsid w:val="005B4339"/>
    <w:rsid w:val="005D4A7B"/>
    <w:rsid w:val="005F4531"/>
    <w:rsid w:val="00611C39"/>
    <w:rsid w:val="006165C9"/>
    <w:rsid w:val="00617874"/>
    <w:rsid w:val="006215F3"/>
    <w:rsid w:val="00645D33"/>
    <w:rsid w:val="00655279"/>
    <w:rsid w:val="00671E23"/>
    <w:rsid w:val="00681ED6"/>
    <w:rsid w:val="006A1716"/>
    <w:rsid w:val="006D53AE"/>
    <w:rsid w:val="006E248B"/>
    <w:rsid w:val="006F6BE4"/>
    <w:rsid w:val="00705934"/>
    <w:rsid w:val="00745B47"/>
    <w:rsid w:val="007703E8"/>
    <w:rsid w:val="00792F7C"/>
    <w:rsid w:val="007A3DF4"/>
    <w:rsid w:val="007B5BDF"/>
    <w:rsid w:val="007C717F"/>
    <w:rsid w:val="007D4014"/>
    <w:rsid w:val="008305B1"/>
    <w:rsid w:val="008576F0"/>
    <w:rsid w:val="00870EBC"/>
    <w:rsid w:val="00874ADA"/>
    <w:rsid w:val="008850F2"/>
    <w:rsid w:val="008C74E5"/>
    <w:rsid w:val="008F236D"/>
    <w:rsid w:val="008F7AE2"/>
    <w:rsid w:val="00924F07"/>
    <w:rsid w:val="00933440"/>
    <w:rsid w:val="00963FE6"/>
    <w:rsid w:val="00967834"/>
    <w:rsid w:val="009850AB"/>
    <w:rsid w:val="00987C99"/>
    <w:rsid w:val="009905C9"/>
    <w:rsid w:val="009A16C9"/>
    <w:rsid w:val="009F6531"/>
    <w:rsid w:val="00A01978"/>
    <w:rsid w:val="00A03192"/>
    <w:rsid w:val="00A1118D"/>
    <w:rsid w:val="00A20C1E"/>
    <w:rsid w:val="00A80D48"/>
    <w:rsid w:val="00A84AEC"/>
    <w:rsid w:val="00A87807"/>
    <w:rsid w:val="00A97A96"/>
    <w:rsid w:val="00AB76BE"/>
    <w:rsid w:val="00AE6DC7"/>
    <w:rsid w:val="00AF0648"/>
    <w:rsid w:val="00B14C05"/>
    <w:rsid w:val="00B1F3A9"/>
    <w:rsid w:val="00B537F7"/>
    <w:rsid w:val="00B6093E"/>
    <w:rsid w:val="00B62BE1"/>
    <w:rsid w:val="00C26849"/>
    <w:rsid w:val="00C36E5F"/>
    <w:rsid w:val="00C711D1"/>
    <w:rsid w:val="00C969D4"/>
    <w:rsid w:val="00D10974"/>
    <w:rsid w:val="00D10B16"/>
    <w:rsid w:val="00D275A1"/>
    <w:rsid w:val="00D316C5"/>
    <w:rsid w:val="00D36A61"/>
    <w:rsid w:val="00D93424"/>
    <w:rsid w:val="00DB6C88"/>
    <w:rsid w:val="00DE0EBC"/>
    <w:rsid w:val="00E10C70"/>
    <w:rsid w:val="00E32B0A"/>
    <w:rsid w:val="00E53577"/>
    <w:rsid w:val="00E54B3E"/>
    <w:rsid w:val="00E55E37"/>
    <w:rsid w:val="00E641AC"/>
    <w:rsid w:val="00F032F2"/>
    <w:rsid w:val="00F164CC"/>
    <w:rsid w:val="00F21382"/>
    <w:rsid w:val="00F47CA7"/>
    <w:rsid w:val="00F54584"/>
    <w:rsid w:val="00FA7370"/>
    <w:rsid w:val="00FC56C8"/>
    <w:rsid w:val="00FC5D93"/>
    <w:rsid w:val="00FD1981"/>
    <w:rsid w:val="0416CCA7"/>
    <w:rsid w:val="0548BD98"/>
    <w:rsid w:val="08778FF5"/>
    <w:rsid w:val="0AA05C2F"/>
    <w:rsid w:val="0AC7E9DE"/>
    <w:rsid w:val="0BDDDF03"/>
    <w:rsid w:val="12AE2973"/>
    <w:rsid w:val="14F9B0D2"/>
    <w:rsid w:val="1F0C9969"/>
    <w:rsid w:val="22F3EE1E"/>
    <w:rsid w:val="2E419D1F"/>
    <w:rsid w:val="2E4A7E56"/>
    <w:rsid w:val="2ED70F63"/>
    <w:rsid w:val="2F346FC6"/>
    <w:rsid w:val="305D967B"/>
    <w:rsid w:val="31357F71"/>
    <w:rsid w:val="33C06D96"/>
    <w:rsid w:val="3588CBA7"/>
    <w:rsid w:val="35CAF1F0"/>
    <w:rsid w:val="35D6F395"/>
    <w:rsid w:val="36C92062"/>
    <w:rsid w:val="36DFA5E8"/>
    <w:rsid w:val="37AE8F01"/>
    <w:rsid w:val="37BA04A1"/>
    <w:rsid w:val="3AA6B388"/>
    <w:rsid w:val="3C85FE0A"/>
    <w:rsid w:val="3D9C8E15"/>
    <w:rsid w:val="3EB2A158"/>
    <w:rsid w:val="40486BD0"/>
    <w:rsid w:val="43DF2397"/>
    <w:rsid w:val="50BEF0CD"/>
    <w:rsid w:val="5163550A"/>
    <w:rsid w:val="54B22CFD"/>
    <w:rsid w:val="57815EAE"/>
    <w:rsid w:val="59077D5F"/>
    <w:rsid w:val="598D4102"/>
    <w:rsid w:val="5BA0C34C"/>
    <w:rsid w:val="5C67C582"/>
    <w:rsid w:val="641FB4D3"/>
    <w:rsid w:val="6487D65D"/>
    <w:rsid w:val="650921B4"/>
    <w:rsid w:val="68D01DF7"/>
    <w:rsid w:val="69D628E0"/>
    <w:rsid w:val="6B28BBCF"/>
    <w:rsid w:val="6F0CF581"/>
    <w:rsid w:val="75F7F971"/>
    <w:rsid w:val="7751DD1F"/>
    <w:rsid w:val="7A7D7E03"/>
    <w:rsid w:val="7B229991"/>
    <w:rsid w:val="7C1B367E"/>
    <w:rsid w:val="7D093F41"/>
    <w:rsid w:val="7EE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490E"/>
  <w15:chartTrackingRefBased/>
  <w15:docId w15:val="{6E983B89-1EDD-0948-843E-FA775DE1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44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711D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3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Shrestha, Santosh</dc:creator>
  <cp:keywords/>
  <dc:description/>
  <cp:lastModifiedBy>Shrestha, Santosh</cp:lastModifiedBy>
  <cp:revision>2</cp:revision>
  <dcterms:created xsi:type="dcterms:W3CDTF">2025-02-27T21:00:00Z</dcterms:created>
  <dcterms:modified xsi:type="dcterms:W3CDTF">2025-02-27T21:00:00Z</dcterms:modified>
</cp:coreProperties>
</file>