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AE9C" w14:textId="481A03A8" w:rsidR="00086658" w:rsidRPr="00086658" w:rsidRDefault="00086658" w:rsidP="00086658">
      <w:pPr>
        <w:spacing w:after="0" w:line="240" w:lineRule="auto"/>
        <w:rPr>
          <w:rFonts w:ascii="Times New Roman" w:hAnsi="Times New Roman" w:cs="Times New Roman"/>
          <w:b/>
          <w:sz w:val="24"/>
          <w:szCs w:val="24"/>
        </w:rPr>
      </w:pPr>
      <w:r w:rsidRPr="00086658">
        <w:rPr>
          <w:rFonts w:ascii="Times New Roman" w:hAnsi="Times New Roman" w:cs="Times New Roman"/>
          <w:b/>
          <w:bCs/>
          <w:sz w:val="24"/>
          <w:szCs w:val="24"/>
        </w:rPr>
        <w:t>NANOPARTICLE-BASED BIOSENSING ASSAY FOR MULTIPLEXED DETECTION OF CIRCULATING TRANSCRIPTS FOR EARLY DETECTION OF P</w:t>
      </w:r>
      <w:r w:rsidR="006E43FA">
        <w:rPr>
          <w:rFonts w:ascii="Times New Roman" w:hAnsi="Times New Roman" w:cs="Times New Roman"/>
          <w:b/>
          <w:bCs/>
          <w:sz w:val="24"/>
          <w:szCs w:val="24"/>
        </w:rPr>
        <w:t>DAC</w:t>
      </w:r>
    </w:p>
    <w:p w14:paraId="043C0729" w14:textId="4CC8873C" w:rsidR="00DC1DE8" w:rsidRDefault="00AA008E" w:rsidP="007323F5">
      <w:pPr>
        <w:spacing w:after="0" w:line="240" w:lineRule="auto"/>
        <w:ind w:left="720"/>
        <w:rPr>
          <w:rFonts w:ascii="Times New Roman" w:hAnsi="Times New Roman" w:cs="Times New Roman"/>
          <w:sz w:val="24"/>
          <w:szCs w:val="24"/>
        </w:rPr>
      </w:pPr>
      <w:r w:rsidRPr="00086658">
        <w:rPr>
          <w:rFonts w:ascii="Times New Roman" w:hAnsi="Times New Roman" w:cs="Times New Roman"/>
          <w:sz w:val="24"/>
          <w:szCs w:val="24"/>
          <w:u w:val="single"/>
        </w:rPr>
        <w:t>David Johnson</w:t>
      </w:r>
      <w:r w:rsidRPr="00DC1DE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,P</w:t>
      </w:r>
      <w:r w:rsidR="00086658">
        <w:rPr>
          <w:rFonts w:ascii="Times New Roman" w:hAnsi="Times New Roman" w:cs="Times New Roman"/>
          <w:sz w:val="24"/>
          <w:szCs w:val="24"/>
        </w:rPr>
        <w:t>rakash Kshirsagar</w:t>
      </w:r>
      <w:r w:rsidR="0008665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sidR="008248F3">
        <w:rPr>
          <w:rFonts w:ascii="Times New Roman" w:hAnsi="Times New Roman" w:cs="Times New Roman"/>
          <w:sz w:val="24"/>
          <w:szCs w:val="24"/>
        </w:rPr>
        <w:t xml:space="preserve">Maneesh </w:t>
      </w:r>
      <w:r w:rsidR="008248F3" w:rsidRPr="008248F3">
        <w:rPr>
          <w:rFonts w:ascii="Times New Roman" w:hAnsi="Times New Roman" w:cs="Times New Roman"/>
          <w:sz w:val="24"/>
          <w:szCs w:val="24"/>
        </w:rPr>
        <w:t>Jain</w:t>
      </w:r>
      <w:r w:rsidR="008248F3">
        <w:rPr>
          <w:rFonts w:ascii="Times New Roman" w:hAnsi="Times New Roman" w:cs="Times New Roman"/>
          <w:sz w:val="24"/>
          <w:szCs w:val="24"/>
          <w:vertAlign w:val="superscript"/>
        </w:rPr>
        <w:t>1</w:t>
      </w:r>
      <w:r w:rsidR="008248F3">
        <w:rPr>
          <w:rFonts w:ascii="Times New Roman" w:hAnsi="Times New Roman" w:cs="Times New Roman"/>
          <w:sz w:val="24"/>
          <w:szCs w:val="24"/>
        </w:rPr>
        <w:t xml:space="preserve">, </w:t>
      </w:r>
      <w:r w:rsidR="00086658" w:rsidRPr="008248F3">
        <w:rPr>
          <w:rFonts w:ascii="Times New Roman" w:hAnsi="Times New Roman" w:cs="Times New Roman"/>
          <w:sz w:val="24"/>
          <w:szCs w:val="24"/>
        </w:rPr>
        <w:t>Surinder</w:t>
      </w:r>
      <w:r w:rsidR="00086658">
        <w:rPr>
          <w:rFonts w:ascii="Times New Roman" w:hAnsi="Times New Roman" w:cs="Times New Roman"/>
          <w:sz w:val="24"/>
          <w:szCs w:val="24"/>
        </w:rPr>
        <w:t xml:space="preserve"> Batra</w:t>
      </w:r>
      <w:r w:rsidR="00086658">
        <w:rPr>
          <w:rFonts w:ascii="Times New Roman" w:hAnsi="Times New Roman" w:cs="Times New Roman"/>
          <w:sz w:val="24"/>
          <w:szCs w:val="24"/>
          <w:vertAlign w:val="superscript"/>
        </w:rPr>
        <w:t>1</w:t>
      </w:r>
      <w:r w:rsidR="00DC1DE8">
        <w:rPr>
          <w:rFonts w:ascii="Times New Roman" w:hAnsi="Times New Roman" w:cs="Times New Roman"/>
          <w:sz w:val="24"/>
          <w:szCs w:val="24"/>
        </w:rPr>
        <w:t xml:space="preserve">, </w:t>
      </w:r>
      <w:r w:rsidR="00086658" w:rsidRPr="00086658">
        <w:rPr>
          <w:rFonts w:ascii="Times New Roman" w:hAnsi="Times New Roman" w:cs="Times New Roman"/>
          <w:sz w:val="24"/>
          <w:szCs w:val="24"/>
        </w:rPr>
        <w:t>david.m.johnson</w:t>
      </w:r>
      <w:r w:rsidR="00086658">
        <w:rPr>
          <w:rFonts w:ascii="Times New Roman" w:hAnsi="Times New Roman" w:cs="Times New Roman"/>
          <w:sz w:val="24"/>
          <w:szCs w:val="24"/>
        </w:rPr>
        <w:t>70@gmail.com</w:t>
      </w:r>
    </w:p>
    <w:p w14:paraId="24E935FC" w14:textId="011A6614"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086658">
        <w:rPr>
          <w:rFonts w:ascii="Times New Roman" w:hAnsi="Times New Roman" w:cs="Times New Roman"/>
          <w:sz w:val="24"/>
          <w:szCs w:val="24"/>
        </w:rPr>
        <w:t>Biochemistry and Molecular Biology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086658">
        <w:rPr>
          <w:rFonts w:ascii="Times New Roman" w:hAnsi="Times New Roman" w:cs="Times New Roman"/>
          <w:sz w:val="24"/>
          <w:szCs w:val="24"/>
        </w:rPr>
        <w:t>Nebraska Medical Center</w:t>
      </w:r>
      <w:r>
        <w:rPr>
          <w:rFonts w:ascii="Times New Roman" w:hAnsi="Times New Roman" w:cs="Times New Roman"/>
          <w:sz w:val="24"/>
          <w:szCs w:val="24"/>
        </w:rPr>
        <w:t xml:space="preserve">, </w:t>
      </w:r>
      <w:r w:rsidR="00086658">
        <w:rPr>
          <w:rFonts w:ascii="Times New Roman" w:hAnsi="Times New Roman" w:cs="Times New Roman"/>
          <w:sz w:val="24"/>
          <w:szCs w:val="24"/>
        </w:rPr>
        <w:t>Omaha</w:t>
      </w:r>
      <w:r>
        <w:rPr>
          <w:rFonts w:ascii="Times New Roman" w:hAnsi="Times New Roman" w:cs="Times New Roman"/>
          <w:sz w:val="24"/>
          <w:szCs w:val="24"/>
        </w:rPr>
        <w:t>, NE;</w:t>
      </w:r>
    </w:p>
    <w:p w14:paraId="68F04F5A" w14:textId="4C8147FF" w:rsidR="00955368" w:rsidRDefault="00DC1DE8" w:rsidP="00EA44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00086658">
        <w:rPr>
          <w:rFonts w:ascii="Times New Roman" w:hAnsi="Times New Roman" w:cs="Times New Roman"/>
          <w:sz w:val="24"/>
          <w:szCs w:val="24"/>
        </w:rPr>
        <w:t>–</w:t>
      </w:r>
      <w:r>
        <w:rPr>
          <w:rFonts w:ascii="Times New Roman" w:hAnsi="Times New Roman" w:cs="Times New Roman"/>
          <w:sz w:val="24"/>
          <w:szCs w:val="24"/>
        </w:rPr>
        <w:t xml:space="preserve"> </w:t>
      </w:r>
      <w:r w:rsidR="00086658">
        <w:rPr>
          <w:rFonts w:ascii="Times New Roman" w:hAnsi="Times New Roman" w:cs="Times New Roman"/>
          <w:sz w:val="24"/>
          <w:szCs w:val="24"/>
        </w:rPr>
        <w:t>Department of Physical Sciences</w:t>
      </w:r>
      <w:r w:rsidR="00955368">
        <w:rPr>
          <w:rFonts w:ascii="Times New Roman" w:hAnsi="Times New Roman" w:cs="Times New Roman"/>
          <w:sz w:val="24"/>
          <w:szCs w:val="24"/>
        </w:rPr>
        <w:t xml:space="preserve">, </w:t>
      </w:r>
      <w:r w:rsidR="00086658">
        <w:rPr>
          <w:rFonts w:ascii="Times New Roman" w:hAnsi="Times New Roman" w:cs="Times New Roman"/>
          <w:sz w:val="24"/>
          <w:szCs w:val="24"/>
        </w:rPr>
        <w:t>Chadron State</w:t>
      </w:r>
      <w:r>
        <w:rPr>
          <w:rFonts w:ascii="Times New Roman" w:hAnsi="Times New Roman" w:cs="Times New Roman"/>
          <w:sz w:val="24"/>
          <w:szCs w:val="24"/>
        </w:rPr>
        <w:t xml:space="preserve"> College</w:t>
      </w:r>
      <w:r w:rsidR="00955368">
        <w:rPr>
          <w:rFonts w:ascii="Times New Roman" w:hAnsi="Times New Roman" w:cs="Times New Roman"/>
          <w:sz w:val="24"/>
          <w:szCs w:val="24"/>
        </w:rPr>
        <w:t xml:space="preserve">, </w:t>
      </w:r>
      <w:r w:rsidR="00086658">
        <w:rPr>
          <w:rFonts w:ascii="Times New Roman" w:hAnsi="Times New Roman" w:cs="Times New Roman"/>
          <w:sz w:val="24"/>
          <w:szCs w:val="24"/>
        </w:rPr>
        <w:t>Chadron</w:t>
      </w:r>
      <w:r w:rsidR="00955368">
        <w:rPr>
          <w:rFonts w:ascii="Times New Roman" w:hAnsi="Times New Roman" w:cs="Times New Roman"/>
          <w:sz w:val="24"/>
          <w:szCs w:val="24"/>
        </w:rPr>
        <w:t>, NE</w:t>
      </w:r>
      <w:r>
        <w:rPr>
          <w:rFonts w:ascii="Times New Roman" w:hAnsi="Times New Roman" w:cs="Times New Roman"/>
          <w:sz w:val="24"/>
          <w:szCs w:val="24"/>
        </w:rPr>
        <w:t>.</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57F8F3D9" w14:textId="7DFBB44F" w:rsidR="007323F5" w:rsidRPr="00AA3762" w:rsidRDefault="00D44E0D">
      <w:pPr>
        <w:spacing w:after="4" w:line="250" w:lineRule="auto"/>
        <w:ind w:left="-5" w:hanging="10"/>
        <w:rPr>
          <w:sz w:val="24"/>
          <w:szCs w:val="24"/>
        </w:rPr>
      </w:pPr>
      <w:r>
        <w:rPr>
          <w:rFonts w:ascii="Times New Roman" w:hAnsi="Times New Roman" w:cs="Times New Roman"/>
          <w:sz w:val="24"/>
          <w:szCs w:val="24"/>
        </w:rPr>
        <w:t xml:space="preserve">Due to the inability of existing serum CA-19.9 biomarker tests </w:t>
      </w:r>
      <w:r w:rsidR="006A0F6A">
        <w:rPr>
          <w:rFonts w:ascii="Times New Roman" w:hAnsi="Times New Roman" w:cs="Times New Roman"/>
          <w:sz w:val="24"/>
          <w:szCs w:val="24"/>
        </w:rPr>
        <w:t xml:space="preserve">to diagnose pancreatic </w:t>
      </w:r>
      <w:r w:rsidR="00017B76">
        <w:rPr>
          <w:rFonts w:ascii="Times New Roman" w:hAnsi="Times New Roman" w:cs="Times New Roman"/>
          <w:sz w:val="24"/>
          <w:szCs w:val="24"/>
        </w:rPr>
        <w:t>cancer (PC)</w:t>
      </w:r>
      <w:r w:rsidR="006A0F6A">
        <w:rPr>
          <w:rFonts w:ascii="Times New Roman" w:hAnsi="Times New Roman" w:cs="Times New Roman"/>
          <w:sz w:val="24"/>
          <w:szCs w:val="24"/>
        </w:rPr>
        <w:t xml:space="preserve"> at an early and curable stage, 85-90% of </w:t>
      </w:r>
      <w:r w:rsidR="00017B76">
        <w:rPr>
          <w:rFonts w:ascii="Times New Roman" w:hAnsi="Times New Roman" w:cs="Times New Roman"/>
          <w:sz w:val="24"/>
          <w:szCs w:val="24"/>
        </w:rPr>
        <w:t>PC</w:t>
      </w:r>
      <w:r w:rsidR="006A0F6A">
        <w:rPr>
          <w:rFonts w:ascii="Times New Roman" w:hAnsi="Times New Roman" w:cs="Times New Roman"/>
          <w:sz w:val="24"/>
          <w:szCs w:val="24"/>
        </w:rPr>
        <w:t xml:space="preserve"> tumors extend beyond the pancreas or are metastasized at the time of diagnosis. Thus, effective and affordable serum-based screening modalities are needed to allow for early detection. Several differentially upregulated circulating transcripts, such as miRNAs and mucin splice variants have been identified as promising biomarkers. However, their very low </w:t>
      </w:r>
      <w:r w:rsidR="008E2B60">
        <w:rPr>
          <w:rFonts w:ascii="Times New Roman" w:hAnsi="Times New Roman" w:cs="Times New Roman"/>
          <w:sz w:val="24"/>
          <w:szCs w:val="24"/>
        </w:rPr>
        <w:t>concentration</w:t>
      </w:r>
      <w:r w:rsidR="006A0F6A">
        <w:rPr>
          <w:rFonts w:ascii="Times New Roman" w:hAnsi="Times New Roman" w:cs="Times New Roman"/>
          <w:sz w:val="24"/>
          <w:szCs w:val="24"/>
        </w:rPr>
        <w:t xml:space="preserve"> in sera dictates a need for new detection technology that is rapid, ultrasensitive, direct, and multiplexed. Here is described the development of an innovative DNA-linked Nanoprobe (DNA-AuNPr)-based miRNA assay for direct (PCR-free), in-situ (RNA isolation-free), ultrasensitive, and multiplexed quantification of circulating transcripts (MUC4∆6 and miRNAs) from small-volume serum samples. Unique DNA-AuNPr targeted to MUC4∆6 and miRNAs were synthesized by conjugating four different fluorophore-tagged DNA probes to PEG-coated gold nanoparticles</w:t>
      </w:r>
      <w:r w:rsidR="002D1C4B">
        <w:rPr>
          <w:rFonts w:ascii="Times New Roman" w:hAnsi="Times New Roman" w:cs="Times New Roman"/>
          <w:sz w:val="24"/>
          <w:szCs w:val="24"/>
        </w:rPr>
        <w:t>, and the resulting DNA-AuNPr were fully characterized with UV, DLS, Zeta potential, and TEM. A kinetic evolution assay of multicolor fluorescence signal was performed for ultrasensitive quantification of synthetic miRNAs in uniplex and multiplexed settings. The utility of the assay was tested for detecting MUC4∆6 alone and four miRNAs together, directly in denatured sera of patients with PDAC, chronic pancreatitis (CP), and healthy control (HC) in a blinded validation set compared with the performance of CA-19.9. Optimization of uniplex assay of MUC4∆6 and multiplexed assay of a panel of differentially overexpressed miRNAs yielded promising results. All assays exhibited a high linear dynamic range (10 pM-500 pM)</w:t>
      </w:r>
      <w:r w:rsidR="008E2B60">
        <w:rPr>
          <w:rFonts w:ascii="Times New Roman" w:hAnsi="Times New Roman" w:cs="Times New Roman"/>
          <w:sz w:val="24"/>
          <w:szCs w:val="24"/>
        </w:rPr>
        <w:t>,</w:t>
      </w:r>
      <w:r w:rsidR="002D1C4B">
        <w:rPr>
          <w:rFonts w:ascii="Times New Roman" w:hAnsi="Times New Roman" w:cs="Times New Roman"/>
          <w:sz w:val="24"/>
          <w:szCs w:val="24"/>
        </w:rPr>
        <w:t xml:space="preserve"> and the limit of detection ranged from 3-10 pM. The MUC4∆6 revealed differential overexpression in PC samples compared to CP and HC controls</w:t>
      </w:r>
      <w:r w:rsidR="00017B76">
        <w:rPr>
          <w:rFonts w:ascii="Times New Roman" w:hAnsi="Times New Roman" w:cs="Times New Roman"/>
          <w:sz w:val="24"/>
          <w:szCs w:val="24"/>
        </w:rPr>
        <w:t xml:space="preserve">. Previous bioinformatic analyses and literature study revealed significant upregulation of miR-21, miR-210, miR-141, and miR-203b in PC compared to HC. Confirming this, standard curves from the uniplex and multiplex miRNA assays demonstrated differential overexpression in PC versus CP and HC controls. The direct, RNA-isolation free miRNA quantification method performed equally well or better than quantification of an equivalent amount of isolated RNA from serum. Preliminary ROC analysis from the training and blinded validation set revealed clear discrimination between patients with PC and with CP, with AUC values of &gt;0.95, greater than CA-19.9 alone. </w:t>
      </w: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17B76"/>
    <w:rsid w:val="00063919"/>
    <w:rsid w:val="00071295"/>
    <w:rsid w:val="00086658"/>
    <w:rsid w:val="000C16D3"/>
    <w:rsid w:val="000C7462"/>
    <w:rsid w:val="00130CCB"/>
    <w:rsid w:val="001412E5"/>
    <w:rsid w:val="001F1008"/>
    <w:rsid w:val="002057A6"/>
    <w:rsid w:val="002D1C4B"/>
    <w:rsid w:val="0031656A"/>
    <w:rsid w:val="00423166"/>
    <w:rsid w:val="004E3E7A"/>
    <w:rsid w:val="004F039E"/>
    <w:rsid w:val="0052185C"/>
    <w:rsid w:val="005226C2"/>
    <w:rsid w:val="00586D72"/>
    <w:rsid w:val="005D3403"/>
    <w:rsid w:val="00657F36"/>
    <w:rsid w:val="006A0F6A"/>
    <w:rsid w:val="006A796E"/>
    <w:rsid w:val="006E43FA"/>
    <w:rsid w:val="006F15E0"/>
    <w:rsid w:val="006F5DCA"/>
    <w:rsid w:val="007323F5"/>
    <w:rsid w:val="008248F3"/>
    <w:rsid w:val="00825368"/>
    <w:rsid w:val="008E2B60"/>
    <w:rsid w:val="00955368"/>
    <w:rsid w:val="00AA008E"/>
    <w:rsid w:val="00AA3762"/>
    <w:rsid w:val="00AC5117"/>
    <w:rsid w:val="00B504F2"/>
    <w:rsid w:val="00B623F2"/>
    <w:rsid w:val="00D12542"/>
    <w:rsid w:val="00D376CA"/>
    <w:rsid w:val="00D44E0D"/>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FollowedHyperlink">
    <w:name w:val="FollowedHyperlink"/>
    <w:basedOn w:val="DefaultParagraphFont"/>
    <w:uiPriority w:val="99"/>
    <w:semiHidden/>
    <w:unhideWhenUsed/>
    <w:rsid w:val="00086658"/>
    <w:rPr>
      <w:color w:val="954F72" w:themeColor="followedHyperlink"/>
      <w:u w:val="single"/>
    </w:rPr>
  </w:style>
  <w:style w:type="character" w:styleId="UnresolvedMention">
    <w:name w:val="Unresolved Mention"/>
    <w:basedOn w:val="DefaultParagraphFont"/>
    <w:uiPriority w:val="99"/>
    <w:semiHidden/>
    <w:unhideWhenUsed/>
    <w:rsid w:val="0008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David Johnson</cp:lastModifiedBy>
  <cp:revision>8</cp:revision>
  <dcterms:created xsi:type="dcterms:W3CDTF">2024-02-08T17:01:00Z</dcterms:created>
  <dcterms:modified xsi:type="dcterms:W3CDTF">2025-02-28T00:35:00Z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