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447CB" w14:textId="2CBA049A" w:rsidR="00FA59D1" w:rsidRDefault="00FA59D1" w:rsidP="00C14E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EXAMINATION OF INSULIN DEGRADATION</w:t>
      </w:r>
    </w:p>
    <w:p w14:paraId="7CF78700" w14:textId="0C74D6F8" w:rsidR="00FA59D1" w:rsidRDefault="00FA59D1" w:rsidP="00C14E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A59D1">
        <w:rPr>
          <w:rFonts w:ascii="Times New Roman" w:eastAsia="Times New Roman" w:hAnsi="Times New Roman" w:cs="Times New Roman"/>
          <w:sz w:val="24"/>
          <w:szCs w:val="24"/>
          <w:u w:val="single"/>
        </w:rPr>
        <w:t>Colton Holoubeck</w:t>
      </w:r>
      <w:r w:rsidRPr="00FA59D1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 Dr. Mary Keithly</w:t>
      </w:r>
      <w:r w:rsidRPr="00FA59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" w:history="1">
        <w:r w:rsidRPr="00A2305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colton.holoubeck@eagles.csc.edu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AF2E88" w14:textId="23149CF5" w:rsidR="00FA59D1" w:rsidRDefault="00FA59D1" w:rsidP="00C14E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 – Department of Physical Sciences - Chemistry, Chadron State College, Chadron, NE</w:t>
      </w:r>
    </w:p>
    <w:p w14:paraId="0931F4E5" w14:textId="77777777" w:rsidR="00FA59D1" w:rsidRDefault="00FA59D1" w:rsidP="00C14E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1" w14:textId="49FCCF57" w:rsidR="00C66292" w:rsidRDefault="0005775C" w:rsidP="00C14E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improve the structural integrity of insulin during storage and transportation,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the degradation of insulin under various conditions and with specific additives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was analyzed. Prior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studies have reported combining specific cyclodextrins with insulin </w:t>
      </w:r>
      <w:r>
        <w:rPr>
          <w:rFonts w:ascii="Times New Roman" w:eastAsia="Times New Roman" w:hAnsi="Times New Roman" w:cs="Times New Roman"/>
          <w:sz w:val="24"/>
          <w:szCs w:val="24"/>
        </w:rPr>
        <w:t>improves insulin’s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structural integrity while also preventing the formation of insulin amyloid fibrils.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report that a combination of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Forthyoside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A and bovine insulin prolonged the preservation of insulin and minimization of insulin amyloid fibrils under less</w:t>
      </w:r>
      <w:r w:rsidR="00A77395">
        <w:rPr>
          <w:rFonts w:ascii="Times New Roman" w:eastAsia="Times New Roman" w:hAnsi="Times New Roman" w:cs="Times New Roman"/>
          <w:sz w:val="24"/>
          <w:szCs w:val="24"/>
        </w:rPr>
        <w:t>-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than</w:t>
      </w:r>
      <w:r w:rsidR="00A77395">
        <w:rPr>
          <w:rFonts w:ascii="Times New Roman" w:eastAsia="Times New Roman" w:hAnsi="Times New Roman" w:cs="Times New Roman"/>
          <w:sz w:val="24"/>
          <w:szCs w:val="24"/>
        </w:rPr>
        <w:t>-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ideal conditions.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ovine insulin was incorporated into a phosphate buffer (pH 7.2) with the presence and absence of Forthyoside A</w:t>
      </w:r>
      <w:r w:rsidR="00FA59D1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respectively. Each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sample consisted of 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mm phosphate buffer (pH 7.2), </w:t>
      </w:r>
      <w:r>
        <w:rPr>
          <w:rFonts w:ascii="Times New Roman" w:eastAsia="Times New Roman" w:hAnsi="Times New Roman" w:cs="Times New Roman"/>
          <w:sz w:val="24"/>
          <w:szCs w:val="24"/>
        </w:rPr>
        <w:t>0.5 mg/mL</w:t>
      </w:r>
      <w:r w:rsidR="00A77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insulin. To test the viability of the insulin when combined in the solution</w:t>
      </w:r>
      <w:r w:rsidR="00FA59D1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UV spectroscopy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280 nm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was determined from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stock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insulin and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diluted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insulin in the </w:t>
      </w:r>
      <w:r>
        <w:rPr>
          <w:rFonts w:ascii="Times New Roman" w:eastAsia="Times New Roman" w:hAnsi="Times New Roman" w:cs="Times New Roman"/>
          <w:sz w:val="24"/>
          <w:szCs w:val="24"/>
        </w:rPr>
        <w:t>sample to ensure the insulin remained soluble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Samples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were then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either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heated </w:t>
      </w:r>
      <w:r w:rsidR="00A77395">
        <w:rPr>
          <w:rFonts w:ascii="Times New Roman" w:eastAsia="Times New Roman" w:hAnsi="Times New Roman" w:cs="Times New Roman"/>
          <w:sz w:val="24"/>
          <w:szCs w:val="24"/>
        </w:rPr>
        <w:t>to 80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°</w:t>
      </w:r>
      <w:r w:rsidR="00A77395">
        <w:rPr>
          <w:rFonts w:ascii="Times New Roman" w:eastAsia="Times New Roman" w:hAnsi="Times New Roman" w:cs="Times New Roman"/>
          <w:sz w:val="24"/>
          <w:szCs w:val="24"/>
        </w:rPr>
        <w:t>C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for 2</w:t>
      </w:r>
      <w:r w:rsidR="00A77395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hours, sh</w:t>
      </w:r>
      <w:r w:rsidR="00A77395">
        <w:rPr>
          <w:rFonts w:ascii="Times New Roman" w:eastAsia="Times New Roman" w:hAnsi="Times New Roman" w:cs="Times New Roman"/>
          <w:sz w:val="24"/>
          <w:szCs w:val="24"/>
        </w:rPr>
        <w:t>aken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on a Gyratory shaker for 2.5 days,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heated above </w:t>
      </w:r>
      <w:r w:rsidR="00A77395">
        <w:rPr>
          <w:rFonts w:ascii="Times New Roman" w:eastAsia="Times New Roman" w:hAnsi="Times New Roman" w:cs="Times New Roman"/>
          <w:sz w:val="24"/>
          <w:szCs w:val="24"/>
        </w:rPr>
        <w:t>80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°</w:t>
      </w:r>
      <w:r w:rsidR="00A77395">
        <w:rPr>
          <w:rFonts w:ascii="Times New Roman" w:eastAsia="Times New Roman" w:hAnsi="Times New Roman" w:cs="Times New Roman"/>
          <w:sz w:val="24"/>
          <w:szCs w:val="24"/>
        </w:rPr>
        <w:t>C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7044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A77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sh</w:t>
      </w:r>
      <w:r w:rsidR="00A77395">
        <w:rPr>
          <w:rFonts w:ascii="Times New Roman" w:eastAsia="Times New Roman" w:hAnsi="Times New Roman" w:cs="Times New Roman"/>
          <w:sz w:val="24"/>
          <w:szCs w:val="24"/>
        </w:rPr>
        <w:t xml:space="preserve">aken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A77395">
        <w:rPr>
          <w:rFonts w:ascii="Times New Roman" w:eastAsia="Times New Roman" w:hAnsi="Times New Roman" w:cs="Times New Roman"/>
          <w:sz w:val="24"/>
          <w:szCs w:val="24"/>
        </w:rPr>
        <w:t>24 hours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, respectively. After these adverse conditions were applied to the solutions, amyloid formation was quantified by visible observation of turbidity and observation through a spectrophotometer </w:t>
      </w:r>
      <w:r w:rsidR="00A77395">
        <w:rPr>
          <w:rFonts w:ascii="Times New Roman" w:eastAsia="Times New Roman" w:hAnsi="Times New Roman" w:cs="Times New Roman"/>
          <w:sz w:val="24"/>
          <w:szCs w:val="24"/>
        </w:rPr>
        <w:t>at a range of 200 to 800</w:t>
      </w:r>
      <w:r w:rsidR="00AB7044">
        <w:rPr>
          <w:rFonts w:ascii="Times New Roman" w:eastAsia="Times New Roman" w:hAnsi="Times New Roman" w:cs="Times New Roman"/>
          <w:sz w:val="24"/>
          <w:szCs w:val="24"/>
        </w:rPr>
        <w:t xml:space="preserve"> nm </w:t>
      </w:r>
      <w:r w:rsidR="00A77395">
        <w:rPr>
          <w:rFonts w:ascii="Times New Roman" w:eastAsia="Times New Roman" w:hAnsi="Times New Roman" w:cs="Times New Roman"/>
          <w:sz w:val="24"/>
          <w:szCs w:val="24"/>
        </w:rPr>
        <w:t>with substantial peaks at 280</w:t>
      </w:r>
      <w:r w:rsidR="00AB7044">
        <w:rPr>
          <w:rFonts w:ascii="Times New Roman" w:eastAsia="Times New Roman" w:hAnsi="Times New Roman" w:cs="Times New Roman"/>
          <w:sz w:val="24"/>
          <w:szCs w:val="24"/>
        </w:rPr>
        <w:t xml:space="preserve"> nm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B7044">
        <w:rPr>
          <w:rFonts w:ascii="Times New Roman" w:eastAsia="Times New Roman" w:hAnsi="Times New Roman" w:cs="Times New Roman"/>
          <w:sz w:val="24"/>
          <w:szCs w:val="24"/>
        </w:rPr>
        <w:t>The change in con</w:t>
      </w:r>
      <w:r w:rsidR="00A00EF7">
        <w:rPr>
          <w:rFonts w:ascii="Times New Roman" w:eastAsia="Times New Roman" w:hAnsi="Times New Roman" w:cs="Times New Roman"/>
          <w:sz w:val="24"/>
          <w:szCs w:val="24"/>
        </w:rPr>
        <w:t>cent</w:t>
      </w:r>
      <w:r w:rsidR="00AB7044">
        <w:rPr>
          <w:rFonts w:ascii="Times New Roman" w:eastAsia="Times New Roman" w:hAnsi="Times New Roman" w:cs="Times New Roman"/>
          <w:sz w:val="24"/>
          <w:szCs w:val="24"/>
        </w:rPr>
        <w:t xml:space="preserve">ration of soluble insulin was determined using the absorbance at 280 nm.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Once amyloid fibril formation was confirmed after heating, shaking, </w:t>
      </w:r>
      <w:r w:rsidR="00AB7044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heating with shaking</w:t>
      </w:r>
      <w:r w:rsidR="00FA59D1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respectively, new samples were made</w:t>
      </w:r>
      <w:r w:rsidR="00A77395">
        <w:rPr>
          <w:rFonts w:ascii="Times New Roman" w:eastAsia="Times New Roman" w:hAnsi="Times New Roman" w:cs="Times New Roman"/>
          <w:sz w:val="24"/>
          <w:szCs w:val="24"/>
        </w:rPr>
        <w:t xml:space="preserve"> at the same proportions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and combined with </w:t>
      </w:r>
      <w:r w:rsidR="00A77395">
        <w:rPr>
          <w:rFonts w:ascii="Times New Roman" w:eastAsia="Times New Roman" w:hAnsi="Times New Roman" w:cs="Times New Roman"/>
          <w:sz w:val="24"/>
          <w:szCs w:val="24"/>
        </w:rPr>
        <w:t xml:space="preserve">300 mmol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Forthyoside A. The same conditions of heating, shaking, </w:t>
      </w:r>
      <w:r w:rsidR="00AB7044">
        <w:rPr>
          <w:rFonts w:ascii="Times New Roman" w:eastAsia="Times New Roman" w:hAnsi="Times New Roman" w:cs="Times New Roman"/>
          <w:sz w:val="24"/>
          <w:szCs w:val="24"/>
        </w:rPr>
        <w:t xml:space="preserve">or heating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with shaking were applied to these samples</w:t>
      </w:r>
      <w:r w:rsidR="00AB7044">
        <w:rPr>
          <w:rFonts w:ascii="Times New Roman" w:eastAsia="Times New Roman" w:hAnsi="Times New Roman" w:cs="Times New Roman"/>
          <w:sz w:val="24"/>
          <w:szCs w:val="24"/>
        </w:rPr>
        <w:t xml:space="preserve">. Initial results with </w:t>
      </w:r>
      <w:proofErr w:type="spellStart"/>
      <w:r w:rsidR="00AB7044">
        <w:rPr>
          <w:rFonts w:ascii="Times New Roman" w:eastAsia="Times New Roman" w:hAnsi="Times New Roman" w:cs="Times New Roman"/>
          <w:sz w:val="24"/>
          <w:szCs w:val="24"/>
        </w:rPr>
        <w:t>Forthyoside</w:t>
      </w:r>
      <w:proofErr w:type="spellEnd"/>
      <w:r w:rsidR="00AB7044">
        <w:rPr>
          <w:rFonts w:ascii="Times New Roman" w:eastAsia="Times New Roman" w:hAnsi="Times New Roman" w:cs="Times New Roman"/>
          <w:sz w:val="24"/>
          <w:szCs w:val="24"/>
        </w:rPr>
        <w:t xml:space="preserve"> A indicate that insulin is more stable and soluble upon the addition of </w:t>
      </w:r>
      <w:proofErr w:type="spellStart"/>
      <w:r w:rsidR="00AB7044">
        <w:rPr>
          <w:rFonts w:ascii="Times New Roman" w:eastAsia="Times New Roman" w:hAnsi="Times New Roman" w:cs="Times New Roman"/>
          <w:sz w:val="24"/>
          <w:szCs w:val="24"/>
        </w:rPr>
        <w:t>Forthyoside</w:t>
      </w:r>
      <w:proofErr w:type="spellEnd"/>
      <w:r w:rsidR="00AB7044">
        <w:rPr>
          <w:rFonts w:ascii="Times New Roman" w:eastAsia="Times New Roman" w:hAnsi="Times New Roman" w:cs="Times New Roman"/>
          <w:sz w:val="24"/>
          <w:szCs w:val="24"/>
        </w:rPr>
        <w:t xml:space="preserve"> A compared to without.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59D1">
        <w:rPr>
          <w:rFonts w:ascii="Times New Roman" w:eastAsia="Times New Roman" w:hAnsi="Times New Roman" w:cs="Times New Roman"/>
          <w:sz w:val="24"/>
          <w:szCs w:val="24"/>
        </w:rPr>
        <w:t>The a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ddition of specific cyclodextrins</w:t>
      </w:r>
      <w:r w:rsidR="00AB7044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proofErr w:type="spellStart"/>
      <w:r w:rsidR="00AB7044">
        <w:rPr>
          <w:rFonts w:ascii="Times New Roman" w:eastAsia="Times New Roman" w:hAnsi="Times New Roman" w:cs="Times New Roman"/>
          <w:sz w:val="24"/>
          <w:szCs w:val="24"/>
        </w:rPr>
        <w:t>Forthyoside</w:t>
      </w:r>
      <w:proofErr w:type="spellEnd"/>
      <w:r w:rsidR="00AB704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to insulin provides a promising avenue of research that can provide a safer and more efficient additive to synthetic insulin used by patients for diabetes mellitus worldwide. </w:t>
      </w:r>
    </w:p>
    <w:sectPr w:rsidR="00C6629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292"/>
    <w:rsid w:val="0005775C"/>
    <w:rsid w:val="00094E47"/>
    <w:rsid w:val="0051300E"/>
    <w:rsid w:val="00526BA0"/>
    <w:rsid w:val="0063229E"/>
    <w:rsid w:val="00813134"/>
    <w:rsid w:val="00A00EF7"/>
    <w:rsid w:val="00A66435"/>
    <w:rsid w:val="00A77395"/>
    <w:rsid w:val="00AB7044"/>
    <w:rsid w:val="00C14EFA"/>
    <w:rsid w:val="00C66292"/>
    <w:rsid w:val="00DB45D0"/>
    <w:rsid w:val="00FA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FC4BA"/>
  <w15:docId w15:val="{3743971E-194D-3F43-B924-88465C95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FA59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9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59D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5775C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577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77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7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7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lton.holoubeck@eagles.cs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9CB83E-2843-164D-8D8F-E056813F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Holoubeck, Colton</cp:lastModifiedBy>
  <cp:revision>4</cp:revision>
  <dcterms:created xsi:type="dcterms:W3CDTF">2025-02-28T14:26:00Z</dcterms:created>
  <dcterms:modified xsi:type="dcterms:W3CDTF">2025-02-28T14:28:00Z</dcterms:modified>
</cp:coreProperties>
</file>