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5C746" w14:textId="3A7509D4" w:rsidR="00D12542" w:rsidRPr="007323F5" w:rsidRDefault="002F6F5A" w:rsidP="00D125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EXAMINING THE EFFECTS OF TRADITIONAL CULTURING TECHNIQUES ON FILAMENTATION ASSAYS IN THE FUNGUS </w:t>
      </w:r>
      <w:r w:rsidRPr="00E933BF">
        <w:rPr>
          <w:rFonts w:ascii="Times New Roman" w:hAnsi="Times New Roman" w:cs="Times New Roman"/>
          <w:b/>
          <w:i/>
          <w:iCs/>
          <w:sz w:val="24"/>
          <w:szCs w:val="24"/>
        </w:rPr>
        <w:t>CANDIDA ALBICANS</w:t>
      </w:r>
    </w:p>
    <w:p w14:paraId="07FC36AA" w14:textId="677CD3BF" w:rsidR="00D72FE9" w:rsidRPr="00D72FE9" w:rsidRDefault="00D72FE9" w:rsidP="00D72FE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Ethan Funke</w:t>
      </w:r>
      <w:r w:rsidRPr="003D34C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, Jill Blankenship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, efunke@unomaha.edu</w:t>
      </w:r>
    </w:p>
    <w:p w14:paraId="71C9C889" w14:textId="3A0225E6" w:rsidR="00D72FE9" w:rsidRDefault="00D72FE9" w:rsidP="00D72FE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1 - Department of Biology, University of Nebraska Omaha, Omaha, NE</w:t>
      </w:r>
    </w:p>
    <w:p w14:paraId="471F914E" w14:textId="77777777" w:rsidR="00A12F61" w:rsidRDefault="00A12F61" w:rsidP="0021562D">
      <w:pPr>
        <w:spacing w:after="4" w:line="250" w:lineRule="auto"/>
        <w:jc w:val="both"/>
        <w:rPr>
          <w:sz w:val="24"/>
          <w:szCs w:val="24"/>
        </w:rPr>
      </w:pPr>
    </w:p>
    <w:p w14:paraId="6CABA06D" w14:textId="6E80F8CF" w:rsidR="00941B7E" w:rsidRDefault="00213DF8" w:rsidP="00394934">
      <w:pPr>
        <w:spacing w:after="4" w:line="250" w:lineRule="auto"/>
        <w:ind w:left="-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06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fungus </w:t>
      </w:r>
      <w:r w:rsidRPr="008B06A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Candida albicans</w:t>
      </w:r>
      <w:r w:rsidRPr="008B06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 both a commensal organism of the human microbiome as well as a major human pathogen</w:t>
      </w:r>
      <w:r w:rsidR="00456ABA" w:rsidRPr="008B06A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B06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70318" w:rsidRPr="008B06A7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r w:rsidRPr="008B06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ability</w:t>
      </w:r>
      <w:r w:rsidR="00D70318" w:rsidRPr="008B06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this fungus</w:t>
      </w:r>
      <w:r w:rsidRPr="008B06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switch between yeast-like and filamentous forms of growth</w:t>
      </w:r>
      <w:r w:rsidR="00D70318" w:rsidRPr="008B06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 linked to pathogenesis</w:t>
      </w:r>
      <w:r w:rsidRPr="008B06A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70318" w:rsidRPr="008B06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Our group has demonstrated that there are problems with the </w:t>
      </w:r>
      <w:r w:rsidR="00D70318" w:rsidRPr="008B06A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in vitro</w:t>
      </w:r>
      <w:r w:rsidR="00D70318" w:rsidRPr="008B06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methods used to study this process. One of these issues, which our lab had not investigated in depth, was the standard </w:t>
      </w:r>
      <w:r w:rsidR="00120FDE" w:rsidRPr="008B06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use of culture tubes in </w:t>
      </w:r>
      <w:r w:rsidR="008616D9" w:rsidRPr="008B06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liquid </w:t>
      </w:r>
      <w:r w:rsidR="00120FDE" w:rsidRPr="008B06A7">
        <w:rPr>
          <w:rFonts w:ascii="Times New Roman" w:hAnsi="Times New Roman" w:cs="Times New Roman"/>
          <w:color w:val="000000" w:themeColor="text1"/>
          <w:sz w:val="24"/>
          <w:szCs w:val="24"/>
        </w:rPr>
        <w:t>filamentation assays</w:t>
      </w:r>
      <w:r w:rsidR="003A75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70318" w:rsidRPr="008B06A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120FDE" w:rsidRPr="008B06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necdotal evidence from our lab suggested that </w:t>
      </w:r>
      <w:r w:rsidR="007D7BA8" w:rsidRPr="008B06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inducing filamentation in </w:t>
      </w:r>
      <w:r w:rsidR="00120FDE" w:rsidRPr="008B06A7">
        <w:rPr>
          <w:rFonts w:ascii="Times New Roman" w:hAnsi="Times New Roman" w:cs="Times New Roman"/>
          <w:color w:val="000000" w:themeColor="text1"/>
          <w:sz w:val="24"/>
          <w:szCs w:val="24"/>
        </w:rPr>
        <w:t>microscopy dishes yield</w:t>
      </w:r>
      <w:r w:rsidR="00406A0E" w:rsidRPr="008B06A7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120FDE" w:rsidRPr="008B06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higher rates of filamentation than </w:t>
      </w:r>
      <w:r w:rsidR="007D7BA8" w:rsidRPr="008B06A7">
        <w:rPr>
          <w:rFonts w:ascii="Times New Roman" w:hAnsi="Times New Roman" w:cs="Times New Roman"/>
          <w:color w:val="000000" w:themeColor="text1"/>
          <w:sz w:val="24"/>
          <w:szCs w:val="24"/>
        </w:rPr>
        <w:t>the standard practice of growing cells in a culture tube and pipetting them onto a glass slide</w:t>
      </w:r>
      <w:r w:rsidR="00120FDE" w:rsidRPr="008B06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7D7BA8" w:rsidRPr="008B06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This work </w:t>
      </w:r>
      <w:r w:rsidR="007422A8">
        <w:rPr>
          <w:rFonts w:ascii="Times New Roman" w:hAnsi="Times New Roman" w:cs="Times New Roman"/>
          <w:color w:val="000000" w:themeColor="text1"/>
          <w:sz w:val="24"/>
          <w:szCs w:val="24"/>
        </w:rPr>
        <w:t>quantifies</w:t>
      </w:r>
      <w:r w:rsidR="007D7BA8" w:rsidRPr="008B06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discrepancies between the methods </w:t>
      </w:r>
      <w:r w:rsidR="00120FDE" w:rsidRPr="008B06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the possibility that this discrepancy is due to a preferential selection of </w:t>
      </w:r>
      <w:r w:rsidR="00120FDE" w:rsidRPr="008B06A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C. albicans</w:t>
      </w:r>
      <w:r w:rsidR="00120FDE" w:rsidRPr="008B06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its yeast-like form when pipetting. </w:t>
      </w:r>
      <w:r w:rsidR="00827F73" w:rsidRPr="008B06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 compare the use of each technique under </w:t>
      </w:r>
      <w:r w:rsidR="00766544" w:rsidRPr="008B06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ideal </w:t>
      </w:r>
      <w:r w:rsidR="00827F73" w:rsidRPr="008B06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filamentation conditions, along with pipetting samples from both conditions to microscope slides, after different time points of incubation. </w:t>
      </w:r>
      <w:r w:rsidR="00F46C4D">
        <w:rPr>
          <w:rFonts w:ascii="Times New Roman" w:hAnsi="Times New Roman" w:cs="Times New Roman"/>
          <w:color w:val="000000" w:themeColor="text1"/>
          <w:sz w:val="24"/>
          <w:szCs w:val="24"/>
        </w:rPr>
        <w:t>The d</w:t>
      </w:r>
      <w:r w:rsidR="00827F73" w:rsidRPr="008B06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ata </w:t>
      </w:r>
      <w:r w:rsidR="008236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appears </w:t>
      </w:r>
      <w:r w:rsidR="00827F73" w:rsidRPr="008B06A7">
        <w:rPr>
          <w:rFonts w:ascii="Times New Roman" w:hAnsi="Times New Roman" w:cs="Times New Roman"/>
          <w:color w:val="000000" w:themeColor="text1"/>
          <w:sz w:val="24"/>
          <w:szCs w:val="24"/>
        </w:rPr>
        <w:t>to support our hypothesis</w:t>
      </w:r>
      <w:r w:rsidR="007D7BA8" w:rsidRPr="008B06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that pipetting skews the ratios of yeast:filamentous cells.</w:t>
      </w:r>
    </w:p>
    <w:p w14:paraId="11510626" w14:textId="77777777" w:rsidR="007F33F0" w:rsidRDefault="007F33F0" w:rsidP="007F33F0">
      <w:pPr>
        <w:spacing w:after="4" w:line="240" w:lineRule="auto"/>
        <w:ind w:left="-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EA31F2" w14:textId="66A680EE" w:rsidR="007F33F0" w:rsidRPr="00394934" w:rsidRDefault="007F33F0" w:rsidP="007F33F0">
      <w:pPr>
        <w:spacing w:after="4" w:line="240" w:lineRule="auto"/>
        <w:ind w:left="-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33F0">
        <w:rPr>
          <w:rFonts w:ascii="Times New Roman" w:hAnsi="Times New Roman" w:cs="Times New Roman"/>
          <w:color w:val="000000" w:themeColor="text1"/>
          <w:sz w:val="24"/>
          <w:szCs w:val="24"/>
        </w:rPr>
        <w:t>The project described was supported by an Institutional Development Award (IDeA) from the National Institute of General Medical Sciences of the National Institutes of Health under Grant #5P20GM103427</w:t>
      </w:r>
    </w:p>
    <w:sectPr w:rsidR="007F33F0" w:rsidRPr="00394934" w:rsidSect="009E1D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FC5C70"/>
    <w:multiLevelType w:val="hybridMultilevel"/>
    <w:tmpl w:val="11D441EC"/>
    <w:lvl w:ilvl="0" w:tplc="040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num w:numId="1" w16cid:durableId="1437943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368"/>
    <w:rsid w:val="00063919"/>
    <w:rsid w:val="00071295"/>
    <w:rsid w:val="000C16D3"/>
    <w:rsid w:val="000C7462"/>
    <w:rsid w:val="000E7FB2"/>
    <w:rsid w:val="00120FDE"/>
    <w:rsid w:val="00130CCB"/>
    <w:rsid w:val="001412E5"/>
    <w:rsid w:val="001F1008"/>
    <w:rsid w:val="002057A6"/>
    <w:rsid w:val="00212549"/>
    <w:rsid w:val="00213DF8"/>
    <w:rsid w:val="0021562D"/>
    <w:rsid w:val="00230A32"/>
    <w:rsid w:val="00252F9E"/>
    <w:rsid w:val="00267CE1"/>
    <w:rsid w:val="00281C4C"/>
    <w:rsid w:val="002C3757"/>
    <w:rsid w:val="002F6F5A"/>
    <w:rsid w:val="0031656A"/>
    <w:rsid w:val="00394934"/>
    <w:rsid w:val="003A755C"/>
    <w:rsid w:val="003D34C9"/>
    <w:rsid w:val="00406A0E"/>
    <w:rsid w:val="00423166"/>
    <w:rsid w:val="00443C83"/>
    <w:rsid w:val="00456ABA"/>
    <w:rsid w:val="004A6EAC"/>
    <w:rsid w:val="004E3E7A"/>
    <w:rsid w:val="004F039E"/>
    <w:rsid w:val="005226C2"/>
    <w:rsid w:val="00586D72"/>
    <w:rsid w:val="005D3403"/>
    <w:rsid w:val="0061189A"/>
    <w:rsid w:val="00657F36"/>
    <w:rsid w:val="0066548A"/>
    <w:rsid w:val="006A796E"/>
    <w:rsid w:val="006F15E0"/>
    <w:rsid w:val="00731665"/>
    <w:rsid w:val="007323F5"/>
    <w:rsid w:val="007422A8"/>
    <w:rsid w:val="00766544"/>
    <w:rsid w:val="007D7BA8"/>
    <w:rsid w:val="007F33F0"/>
    <w:rsid w:val="008236B5"/>
    <w:rsid w:val="00825368"/>
    <w:rsid w:val="00827F73"/>
    <w:rsid w:val="008616D9"/>
    <w:rsid w:val="008B06A7"/>
    <w:rsid w:val="008D6267"/>
    <w:rsid w:val="008D7C17"/>
    <w:rsid w:val="00940320"/>
    <w:rsid w:val="00941B7E"/>
    <w:rsid w:val="009527EA"/>
    <w:rsid w:val="00954C28"/>
    <w:rsid w:val="00955368"/>
    <w:rsid w:val="00994F8B"/>
    <w:rsid w:val="009B14F8"/>
    <w:rsid w:val="009E1D4F"/>
    <w:rsid w:val="00A12F61"/>
    <w:rsid w:val="00AA116C"/>
    <w:rsid w:val="00AA3762"/>
    <w:rsid w:val="00AC5117"/>
    <w:rsid w:val="00B504F2"/>
    <w:rsid w:val="00B623F2"/>
    <w:rsid w:val="00BF66FF"/>
    <w:rsid w:val="00C14E64"/>
    <w:rsid w:val="00D12542"/>
    <w:rsid w:val="00D70318"/>
    <w:rsid w:val="00D72FE3"/>
    <w:rsid w:val="00D72FE9"/>
    <w:rsid w:val="00DC1DE8"/>
    <w:rsid w:val="00DF6E24"/>
    <w:rsid w:val="00E933BF"/>
    <w:rsid w:val="00EA4455"/>
    <w:rsid w:val="00EF1CFC"/>
    <w:rsid w:val="00F46C4D"/>
    <w:rsid w:val="00FC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919FD"/>
  <w15:chartTrackingRefBased/>
  <w15:docId w15:val="{A85B5723-210E-4323-9758-0B908A48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37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27E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40320"/>
    <w:pPr>
      <w:ind w:left="720"/>
      <w:contextualSpacing/>
    </w:pPr>
  </w:style>
  <w:style w:type="paragraph" w:styleId="Revision">
    <w:name w:val="Revision"/>
    <w:hidden/>
    <w:uiPriority w:val="99"/>
    <w:semiHidden/>
    <w:rsid w:val="00D703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E855C154A78948B96C0C6E5FD94A1B" ma:contentTypeVersion="10" ma:contentTypeDescription="Create a new document." ma:contentTypeScope="" ma:versionID="8577a068fdd36fc0fd32e786c10ab5cf">
  <xsd:schema xmlns:xsd="http://www.w3.org/2001/XMLSchema" xmlns:xs="http://www.w3.org/2001/XMLSchema" xmlns:p="http://schemas.microsoft.com/office/2006/metadata/properties" xmlns:ns3="23ae0610-97bb-4778-b5d7-eea636e40cf1" targetNamespace="http://schemas.microsoft.com/office/2006/metadata/properties" ma:root="true" ma:fieldsID="4127ace599479c51072a9fdae25ae6f9" ns3:_="">
    <xsd:import namespace="23ae0610-97bb-4778-b5d7-eea636e40c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e0610-97bb-4778-b5d7-eea636e40c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15C48A-641C-4DDB-BE74-A5EC4A2D98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792093-0FAD-4269-B8AB-CB22B45D3B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2C425F-BC75-4A0A-BB82-E43FB2ABF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ae0610-97bb-4778-b5d7-eea636e40c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Nebraska - Lincoln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Harwood</dc:creator>
  <cp:keywords/>
  <dc:description/>
  <cp:lastModifiedBy>Ethan Funke</cp:lastModifiedBy>
  <cp:revision>19</cp:revision>
  <dcterms:created xsi:type="dcterms:W3CDTF">2024-02-29T01:07:00Z</dcterms:created>
  <dcterms:modified xsi:type="dcterms:W3CDTF">2025-02-28T19:46:00Z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0x01010059E855C154A78948B96C0C6E5FD94A1B</vt:lpwstr>
  </property>
</Properties>
</file>