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3B13" w14:textId="77777777" w:rsidR="00650C03" w:rsidRDefault="00880F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 EFFECTS OF NITROUS OXIDE ON POLYMER SEALS AND LUBRICANTS FOR PROPULSION SYSTEMS</w:t>
      </w:r>
    </w:p>
    <w:p w14:paraId="338B3B14" w14:textId="0301A262" w:rsidR="00650C03" w:rsidRDefault="00880F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Grant Meyer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Ryan Storm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hyperlink r:id="rId4" w:history="1">
        <w:r w:rsidRPr="00A210BB">
          <w:rPr>
            <w:rStyle w:val="Hyperlink"/>
            <w:rFonts w:ascii="Times New Roman" w:eastAsia="Times New Roman" w:hAnsi="Times New Roman" w:cs="Times New Roman"/>
            <w:sz w:val="24"/>
            <w:szCs w:val="24"/>
          </w:rPr>
          <w:t>gmeyer7@huskers.unl.edu</w:t>
        </w:r>
      </w:hyperlink>
    </w:p>
    <w:p w14:paraId="338B3B15" w14:textId="77777777" w:rsidR="00650C03" w:rsidRDefault="00880F2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1 - Department of Mechanical and Materials Engineering, University of Nebraska-Lincoln, Lincoln, NE</w:t>
      </w:r>
    </w:p>
    <w:p w14:paraId="338B3B16" w14:textId="77777777" w:rsidR="00650C03" w:rsidRDefault="00650C03">
      <w:pPr>
        <w:spacing w:line="240" w:lineRule="auto"/>
        <w:ind w:left="720" w:hanging="720"/>
        <w:rPr>
          <w:rFonts w:ascii="Times New Roman" w:eastAsia="Times New Roman" w:hAnsi="Times New Roman" w:cs="Times New Roman"/>
          <w:sz w:val="24"/>
          <w:szCs w:val="24"/>
        </w:rPr>
      </w:pPr>
    </w:p>
    <w:p w14:paraId="338B3B17" w14:textId="77777777" w:rsidR="00650C03" w:rsidRDefault="00880F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the safety of polymer sealants in propulsion systems is critical for space applications, where materials must exhibit both thermal stability and resilience under extreme conditions. This study investigates the effects of nitrous oxide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a common oxidizer in rocket propulsion, on key propulsion sealants and lubricants. Exposure testing was conducted using in-house pressure chambers with liquid and gaseous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for short term (~100 Hrs) to long term (~2000 Hrs) durations. Liquid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was used on solid samples of fluorinated ethylene propylene (FEP), polyether-ether-ketone (PEEK), and polytetrafluoroethylene (PTFE), while gaseous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was applied to PTFE greases containing ether. Post-exposure analysis was performed to assess changes from t</w:t>
      </w:r>
      <w:r>
        <w:rPr>
          <w:rFonts w:ascii="Times New Roman" w:eastAsia="Times New Roman" w:hAnsi="Times New Roman" w:cs="Times New Roman"/>
          <w:sz w:val="24"/>
          <w:szCs w:val="24"/>
        </w:rPr>
        <w:t>ime scale-dependent and physical properties. Fourier transform infrared spectroscopy (FTIR), nanoindentation, laser scanning microscopy (LSM), and thermogravimetric analysis (TGA) were employed to evaluate chemical and physical interactions with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FTIR was used to detect functional group modifications, nanoindentation detected changes in mechanical static and dynamic behavior,  LSM enabled visualization and surface roughness analysis, and TGA identified thermal shifts through variations in onset temperat</w:t>
      </w:r>
      <w:r>
        <w:rPr>
          <w:rFonts w:ascii="Times New Roman" w:eastAsia="Times New Roman" w:hAnsi="Times New Roman" w:cs="Times New Roman"/>
          <w:sz w:val="24"/>
          <w:szCs w:val="24"/>
        </w:rPr>
        <w:t>ures across different exposure conditions. Preliminary results show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exposure alters the performance of FEP and PTFE, while PEEK remains relatively stable. These findings provide critical insight into the chemical and mechanical degradation of polymer sealants in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O-rich environments, informing material selection and design strategies for propulsion systems in space applications.</w:t>
      </w:r>
    </w:p>
    <w:sectPr w:rsidR="00650C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3"/>
    <w:rsid w:val="00471A3B"/>
    <w:rsid w:val="00650C03"/>
    <w:rsid w:val="00880F2A"/>
    <w:rsid w:val="0095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8B3B13"/>
  <w15:docId w15:val="{EB26987C-44ED-D042-9988-366B8FDA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80F2A"/>
    <w:rPr>
      <w:color w:val="0000FF" w:themeColor="hyperlink"/>
      <w:u w:val="single"/>
    </w:rPr>
  </w:style>
  <w:style w:type="character" w:styleId="UnresolvedMention">
    <w:name w:val="Unresolved Mention"/>
    <w:basedOn w:val="DefaultParagraphFont"/>
    <w:uiPriority w:val="99"/>
    <w:semiHidden/>
    <w:unhideWhenUsed/>
    <w:rsid w:val="00880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meyer7@huskers.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Wragge</cp:lastModifiedBy>
  <cp:revision>3</cp:revision>
  <dcterms:created xsi:type="dcterms:W3CDTF">2025-04-11T14:41:00Z</dcterms:created>
  <dcterms:modified xsi:type="dcterms:W3CDTF">2025-04-11T14:42:00Z</dcterms:modified>
</cp:coreProperties>
</file>