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D7BF" w14:textId="4794702C" w:rsidR="00B34C44" w:rsidRPr="00B34C44" w:rsidRDefault="00B34C44" w:rsidP="00B34C44">
      <w:pPr>
        <w:spacing w:after="0" w:line="240" w:lineRule="auto"/>
        <w:rPr>
          <w:rFonts w:ascii="Times New Roman" w:eastAsia="Times New Roman" w:hAnsi="Times New Roman" w:cs="Times New Roman"/>
          <w:b/>
          <w:bCs/>
          <w:sz w:val="24"/>
          <w:szCs w:val="24"/>
        </w:rPr>
      </w:pPr>
      <w:bookmarkStart w:id="0" w:name="_Hlk194821902"/>
      <w:r w:rsidRPr="00B34C44">
        <w:rPr>
          <w:rFonts w:ascii="Times New Roman" w:eastAsia="Times New Roman" w:hAnsi="Times New Roman" w:cs="Times New Roman"/>
          <w:b/>
          <w:bCs/>
          <w:sz w:val="24"/>
          <w:szCs w:val="24"/>
        </w:rPr>
        <w:t xml:space="preserve">INTEGRATED GEOPHYSICAL ANALYSIS AND 2D MODELING OF TECTONIC AND CRUSTAL STRUCTURES ACROSS THE TYRRHENIAN SEA </w:t>
      </w:r>
    </w:p>
    <w:p w14:paraId="2D6094E3" w14:textId="4A31420B" w:rsidR="003044A7" w:rsidRDefault="00B34C44" w:rsidP="007323F5">
      <w:pPr>
        <w:spacing w:after="0" w:line="240" w:lineRule="auto"/>
        <w:ind w:left="720"/>
        <w:rPr>
          <w:rFonts w:ascii="Times New Roman" w:hAnsi="Times New Roman" w:cs="Times New Roman"/>
          <w:sz w:val="24"/>
          <w:szCs w:val="24"/>
        </w:rPr>
      </w:pPr>
      <w:r w:rsidRPr="00B34C44">
        <w:rPr>
          <w:rFonts w:ascii="Times New Roman" w:hAnsi="Times New Roman" w:cs="Times New Roman"/>
          <w:sz w:val="24"/>
          <w:szCs w:val="24"/>
          <w:u w:val="single"/>
        </w:rPr>
        <w:t>Tochukwu Onyebum</w:t>
      </w:r>
      <w:r w:rsidRPr="00B34C44">
        <w:rPr>
          <w:rFonts w:ascii="Times New Roman" w:hAnsi="Times New Roman" w:cs="Times New Roman"/>
          <w:sz w:val="24"/>
          <w:szCs w:val="24"/>
          <w:u w:val="single"/>
          <w:vertAlign w:val="superscript"/>
        </w:rPr>
        <w:t>1</w:t>
      </w:r>
      <w:r w:rsidRPr="00B34C44">
        <w:rPr>
          <w:rFonts w:ascii="Times New Roman" w:hAnsi="Times New Roman" w:cs="Times New Roman"/>
          <w:sz w:val="24"/>
          <w:szCs w:val="24"/>
          <w:u w:val="single"/>
        </w:rPr>
        <w:t xml:space="preserve">, </w:t>
      </w:r>
      <w:r w:rsidRPr="00B34C44">
        <w:rPr>
          <w:rFonts w:ascii="Times New Roman" w:hAnsi="Times New Roman" w:cs="Times New Roman"/>
          <w:sz w:val="24"/>
          <w:szCs w:val="24"/>
        </w:rPr>
        <w:t>Irina Filina</w:t>
      </w:r>
      <w:r w:rsidRPr="00B34C44">
        <w:rPr>
          <w:rFonts w:ascii="Times New Roman" w:hAnsi="Times New Roman" w:cs="Times New Roman"/>
          <w:sz w:val="24"/>
          <w:szCs w:val="24"/>
          <w:vertAlign w:val="superscript"/>
        </w:rPr>
        <w:t>1</w:t>
      </w:r>
      <w:r w:rsidRPr="00B34C44">
        <w:rPr>
          <w:rFonts w:ascii="Times New Roman" w:hAnsi="Times New Roman" w:cs="Times New Roman"/>
          <w:sz w:val="24"/>
          <w:szCs w:val="24"/>
        </w:rPr>
        <w:t>, Filomena Loreto</w:t>
      </w:r>
      <w:r w:rsidRPr="00B34C44">
        <w:rPr>
          <w:rFonts w:ascii="Times New Roman" w:hAnsi="Times New Roman" w:cs="Times New Roman"/>
          <w:sz w:val="24"/>
          <w:szCs w:val="24"/>
          <w:vertAlign w:val="superscript"/>
        </w:rPr>
        <w:t>2</w:t>
      </w:r>
      <w:bookmarkEnd w:id="0"/>
      <w:r>
        <w:t>,</w:t>
      </w:r>
      <w:r>
        <w:rPr>
          <w:rFonts w:ascii="Times New Roman" w:hAnsi="Times New Roman" w:cs="Times New Roman"/>
          <w:sz w:val="24"/>
          <w:szCs w:val="24"/>
        </w:rPr>
        <w:t xml:space="preserve"> </w:t>
      </w:r>
      <w:hyperlink r:id="rId7" w:history="1">
        <w:r w:rsidRPr="00E80EAF">
          <w:rPr>
            <w:rStyle w:val="Hyperlink"/>
            <w:rFonts w:ascii="Times New Roman" w:hAnsi="Times New Roman" w:cs="Times New Roman"/>
            <w:sz w:val="24"/>
            <w:szCs w:val="24"/>
          </w:rPr>
          <w:t>tonyebum2@huskers.unl.edu</w:t>
        </w:r>
      </w:hyperlink>
      <w:r>
        <w:rPr>
          <w:rFonts w:ascii="Times New Roman" w:hAnsi="Times New Roman" w:cs="Times New Roman"/>
          <w:sz w:val="24"/>
          <w:szCs w:val="24"/>
        </w:rPr>
        <w:t xml:space="preserve"> </w:t>
      </w:r>
    </w:p>
    <w:p w14:paraId="24E935FC" w14:textId="641A4524"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w:t>
      </w:r>
      <w:r w:rsidR="003044A7">
        <w:rPr>
          <w:rFonts w:ascii="Times New Roman" w:hAnsi="Times New Roman" w:cs="Times New Roman"/>
          <w:sz w:val="24"/>
          <w:szCs w:val="24"/>
        </w:rPr>
        <w:t>of Earth and Atmospheric Sciences, University of Nebraska-Lincoln, Lincoln, NE-68588</w:t>
      </w:r>
    </w:p>
    <w:p w14:paraId="2C2410DE" w14:textId="240AC7EB" w:rsidR="00B34C44" w:rsidRPr="00B34C44" w:rsidRDefault="00B34C44"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sz w:val="24"/>
          <w:szCs w:val="24"/>
        </w:rPr>
        <w:t xml:space="preserve"> </w:t>
      </w:r>
      <w:r w:rsidRPr="00B34C44">
        <w:rPr>
          <w:rFonts w:ascii="Times New Roman" w:hAnsi="Times New Roman" w:cs="Times New Roman"/>
        </w:rPr>
        <w:t xml:space="preserve">CNR, ISMAR, </w:t>
      </w:r>
      <w:proofErr w:type="spellStart"/>
      <w:r w:rsidRPr="00B34C44">
        <w:rPr>
          <w:rFonts w:ascii="Times New Roman" w:hAnsi="Times New Roman" w:cs="Times New Roman"/>
        </w:rPr>
        <w:t>Istituto</w:t>
      </w:r>
      <w:proofErr w:type="spellEnd"/>
      <w:r w:rsidRPr="00B34C44">
        <w:rPr>
          <w:rFonts w:ascii="Times New Roman" w:hAnsi="Times New Roman" w:cs="Times New Roman"/>
        </w:rPr>
        <w:t xml:space="preserve"> di </w:t>
      </w:r>
      <w:proofErr w:type="spellStart"/>
      <w:r w:rsidRPr="00B34C44">
        <w:rPr>
          <w:rFonts w:ascii="Times New Roman" w:hAnsi="Times New Roman" w:cs="Times New Roman"/>
        </w:rPr>
        <w:t>Scienze</w:t>
      </w:r>
      <w:proofErr w:type="spellEnd"/>
      <w:r w:rsidRPr="00B34C44">
        <w:rPr>
          <w:rFonts w:ascii="Times New Roman" w:hAnsi="Times New Roman" w:cs="Times New Roman"/>
        </w:rPr>
        <w:t xml:space="preserve"> Marine, Italy</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227F38FF" w14:textId="60776D72" w:rsidR="00955368" w:rsidRPr="00AA3762" w:rsidRDefault="00B34C44" w:rsidP="001412E5">
      <w:pPr>
        <w:spacing w:after="4" w:line="250" w:lineRule="auto"/>
        <w:ind w:left="-5" w:hanging="10"/>
        <w:jc w:val="both"/>
        <w:rPr>
          <w:sz w:val="24"/>
          <w:szCs w:val="24"/>
        </w:rPr>
      </w:pPr>
      <w:r w:rsidRPr="00B34C44">
        <w:rPr>
          <w:rFonts w:ascii="Times New Roman" w:hAnsi="Times New Roman" w:cs="Times New Roman"/>
          <w:sz w:val="24"/>
          <w:szCs w:val="24"/>
        </w:rPr>
        <w:t xml:space="preserve">The Tyrrhenian Sea, a Neogene back-arc basin in the central Mediterranean, remains a subject of scientific contention regarding its crustal nature and composition. Oceanic basalts, gabbroic rocks, and exhumed mantle peridotites have been recovered across the basin. Crustal heterogeneity in the region reflects the complex interplay of back-arc extension processes, driven by the eastward retreat of the Calabrian-Apennine subduction system. These processes include localized mantle exhumation, crustal thinning, and magmatic intrusions. Moreover, recent IODP Expedition 402 revealed granitoids and serpentinized peridotites in closely spaced drill sites within the Vavilov Basin. This apparent heterogeneity calls for further investigation using an integrated geophysical approach. This study examines the region’s crustal affinity through an integrated analysis of published seismic reflection and refraction data from the MEDOC 4 and 6 profiles, topography data, and potential field (free air gravity and magnetic) data. Drilling results from DSDP 373, ODP Leg 107, and IODP Expedition 402 provide geological constraints for geophysical interpretations. This study develops a geophysical framework that highlights the region's geologic complexity. The two 2D subsurface models along the MEDOC-4 and MEDOC-6 profiles, which we present in this study, illustrate the geometry of the region’s crustal and mantle structures and account for variations in gravity and magnetic anomalies based on differences in physical properties. The density and magnetic susceptibility contrasts across key geologic features, including the </w:t>
      </w:r>
      <w:proofErr w:type="spellStart"/>
      <w:r w:rsidRPr="00B34C44">
        <w:rPr>
          <w:rFonts w:ascii="Times New Roman" w:hAnsi="Times New Roman" w:cs="Times New Roman"/>
          <w:sz w:val="24"/>
          <w:szCs w:val="24"/>
        </w:rPr>
        <w:t>Baronie</w:t>
      </w:r>
      <w:proofErr w:type="spellEnd"/>
      <w:r w:rsidRPr="00B34C44">
        <w:rPr>
          <w:rFonts w:ascii="Times New Roman" w:hAnsi="Times New Roman" w:cs="Times New Roman"/>
          <w:sz w:val="24"/>
          <w:szCs w:val="24"/>
        </w:rPr>
        <w:t xml:space="preserve">, </w:t>
      </w:r>
      <w:proofErr w:type="spellStart"/>
      <w:r w:rsidRPr="00B34C44">
        <w:rPr>
          <w:rFonts w:ascii="Times New Roman" w:hAnsi="Times New Roman" w:cs="Times New Roman"/>
          <w:sz w:val="24"/>
          <w:szCs w:val="24"/>
        </w:rPr>
        <w:t>Magnaghi</w:t>
      </w:r>
      <w:proofErr w:type="spellEnd"/>
      <w:r w:rsidRPr="00B34C44">
        <w:rPr>
          <w:rFonts w:ascii="Times New Roman" w:hAnsi="Times New Roman" w:cs="Times New Roman"/>
          <w:sz w:val="24"/>
          <w:szCs w:val="24"/>
        </w:rPr>
        <w:t>, Vavilov, and Flavio Gioia Seamounts, are evident in these models. Additionally, we provide a map delineating the spatial distribution of rock types in the central Tyrrhenian Sea, distinguishing continental, oceanic, and exhumed mantle domains through integrated data analysis. The models make provisions for future studies to refine the zones of distinct crustal affinity, specifically by serving as inputs for 3D modeling of the region.</w:t>
      </w: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xtLAwMrY0sTAxMDNV0lEKTi0uzszPAykwqgUAxVRTASwAAAA="/>
  </w:docVars>
  <w:rsids>
    <w:rsidRoot w:val="00955368"/>
    <w:rsid w:val="00071295"/>
    <w:rsid w:val="000C16D3"/>
    <w:rsid w:val="00130CCB"/>
    <w:rsid w:val="001412E5"/>
    <w:rsid w:val="001F1008"/>
    <w:rsid w:val="002057A6"/>
    <w:rsid w:val="003044A7"/>
    <w:rsid w:val="0031656A"/>
    <w:rsid w:val="0040207B"/>
    <w:rsid w:val="00423166"/>
    <w:rsid w:val="004E3E7A"/>
    <w:rsid w:val="004F039E"/>
    <w:rsid w:val="005226C2"/>
    <w:rsid w:val="00586D72"/>
    <w:rsid w:val="005D3403"/>
    <w:rsid w:val="005E6BB7"/>
    <w:rsid w:val="00657F36"/>
    <w:rsid w:val="006646A9"/>
    <w:rsid w:val="006A796E"/>
    <w:rsid w:val="006F15E0"/>
    <w:rsid w:val="007323F5"/>
    <w:rsid w:val="007C71A3"/>
    <w:rsid w:val="00825368"/>
    <w:rsid w:val="00934A3C"/>
    <w:rsid w:val="00955368"/>
    <w:rsid w:val="00A71D67"/>
    <w:rsid w:val="00AA3762"/>
    <w:rsid w:val="00B34C44"/>
    <w:rsid w:val="00B504F2"/>
    <w:rsid w:val="00B647AA"/>
    <w:rsid w:val="00D12542"/>
    <w:rsid w:val="00DC1DE8"/>
    <w:rsid w:val="00E73F17"/>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paragraph" w:styleId="NormalWeb">
    <w:name w:val="Normal (Web)"/>
    <w:basedOn w:val="Normal"/>
    <w:uiPriority w:val="99"/>
    <w:semiHidden/>
    <w:unhideWhenUsed/>
    <w:rsid w:val="003044A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04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9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tonyebum2@huskers.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2.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5C48A-641C-4DDB-BE74-A5EC4A2D98ED}">
  <ds:schemaRefs>
    <ds:schemaRef ds:uri="http://www.w3.org/XML/1998/namespace"/>
    <ds:schemaRef ds:uri="http://schemas.openxmlformats.org/package/2006/metadata/core-properties"/>
    <ds:schemaRef ds:uri="http://purl.org/dc/elements/1.1/"/>
    <ds:schemaRef ds:uri="http://schemas.microsoft.com/office/2006/metadata/properties"/>
    <ds:schemaRef ds:uri="23ae0610-97bb-4778-b5d7-eea636e40cf1"/>
    <ds:schemaRef ds:uri="http://schemas.microsoft.com/office/2006/documentManagement/typ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Irina Filina</cp:lastModifiedBy>
  <cp:revision>3</cp:revision>
  <dcterms:created xsi:type="dcterms:W3CDTF">2025-04-06T13:55:00Z</dcterms:created>
  <dcterms:modified xsi:type="dcterms:W3CDTF">2025-04-06T13:55:00Z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