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A3497"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"EXPLORING THE INTERACTION OF HCMV UL5 WITH HOST CELLULAR GENES ANKRD13A AND ST3GAL1"</w:t>
      </w:r>
    </w:p>
    <w:p w14:paraId="00000002" w14:textId="77777777" w:rsidR="009A3497"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Kai Waddell</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Kamryn Pfenning</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Lindsey Crawford</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kwaddell2@huskers.unl.edu</w:t>
      </w:r>
    </w:p>
    <w:p w14:paraId="00000003" w14:textId="77777777" w:rsidR="009A3497"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Department of Microbiology, University of Nebraska-Lincoln, Lincoln, </w:t>
      </w:r>
      <w:proofErr w:type="gramStart"/>
      <w:r>
        <w:rPr>
          <w:rFonts w:ascii="Times New Roman" w:eastAsia="Times New Roman" w:hAnsi="Times New Roman" w:cs="Times New Roman"/>
          <w:sz w:val="24"/>
          <w:szCs w:val="24"/>
        </w:rPr>
        <w:t>NE;</w:t>
      </w:r>
      <w:proofErr w:type="gramEnd"/>
    </w:p>
    <w:p w14:paraId="00000004" w14:textId="77777777" w:rsidR="009A3497"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Nebraska Center for Virology, Lincoln, </w:t>
      </w:r>
      <w:proofErr w:type="gramStart"/>
      <w:r>
        <w:rPr>
          <w:rFonts w:ascii="Times New Roman" w:eastAsia="Times New Roman" w:hAnsi="Times New Roman" w:cs="Times New Roman"/>
          <w:sz w:val="24"/>
          <w:szCs w:val="24"/>
        </w:rPr>
        <w:t>NE;</w:t>
      </w:r>
      <w:proofErr w:type="gramEnd"/>
    </w:p>
    <w:p w14:paraId="00000005" w14:textId="77777777" w:rsidR="009A3497"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 Department of Biochemistry, University of Nebraska-Lincoln, Lincoln, NE.</w:t>
      </w:r>
    </w:p>
    <w:p w14:paraId="35BAD0FD" w14:textId="77777777" w:rsidR="0040230F" w:rsidRDefault="0040230F" w:rsidP="0040230F">
      <w:pPr>
        <w:spacing w:line="240" w:lineRule="auto"/>
        <w:rPr>
          <w:rFonts w:ascii="Times New Roman" w:eastAsia="Times New Roman" w:hAnsi="Times New Roman" w:cs="Times New Roman"/>
          <w:sz w:val="24"/>
          <w:szCs w:val="24"/>
        </w:rPr>
      </w:pPr>
    </w:p>
    <w:p w14:paraId="00000007" w14:textId="0E30A3AB" w:rsidR="009A3497" w:rsidRPr="0040230F" w:rsidRDefault="0040230F" w:rsidP="0040230F">
      <w:pPr>
        <w:spacing w:line="240" w:lineRule="auto"/>
        <w:ind w:firstLine="720"/>
        <w:rPr>
          <w:rFonts w:ascii="Times New Roman" w:eastAsia="Times New Roman" w:hAnsi="Times New Roman" w:cs="Times New Roman"/>
          <w:sz w:val="24"/>
          <w:szCs w:val="24"/>
        </w:rPr>
      </w:pPr>
      <w:r w:rsidRPr="0040230F">
        <w:rPr>
          <w:rFonts w:ascii="Times New Roman" w:eastAsia="Times New Roman" w:hAnsi="Times New Roman" w:cs="Times New Roman"/>
          <w:sz w:val="24"/>
          <w:szCs w:val="24"/>
        </w:rPr>
        <w:t xml:space="preserve">Human Cytomegalovirus (HCMV) is a common β-Herpesvirus with a seroprevalence of about 60-90% among the general population. It remains a significant pathogen due to its latent, lifelong infections and </w:t>
      </w:r>
      <w:r w:rsidR="00C57B73">
        <w:rPr>
          <w:rFonts w:ascii="Times New Roman" w:eastAsia="Times New Roman" w:hAnsi="Times New Roman" w:cs="Times New Roman"/>
          <w:sz w:val="24"/>
          <w:szCs w:val="24"/>
        </w:rPr>
        <w:t>significant</w:t>
      </w:r>
      <w:r w:rsidRPr="0040230F">
        <w:rPr>
          <w:rFonts w:ascii="Times New Roman" w:eastAsia="Times New Roman" w:hAnsi="Times New Roman" w:cs="Times New Roman"/>
          <w:sz w:val="24"/>
          <w:szCs w:val="24"/>
        </w:rPr>
        <w:t xml:space="preserve"> complications in those pregnant or immunocompromised. To understand how this virus causes disease and persists, we are studying the function of a viral gene</w:t>
      </w:r>
      <w:r w:rsidR="00C57B73">
        <w:rPr>
          <w:rFonts w:ascii="Times New Roman" w:eastAsia="Times New Roman" w:hAnsi="Times New Roman" w:cs="Times New Roman"/>
          <w:sz w:val="24"/>
          <w:szCs w:val="24"/>
        </w:rPr>
        <w:t>,</w:t>
      </w:r>
      <w:r w:rsidRPr="0040230F">
        <w:rPr>
          <w:rFonts w:ascii="Times New Roman" w:eastAsia="Times New Roman" w:hAnsi="Times New Roman" w:cs="Times New Roman"/>
          <w:sz w:val="24"/>
          <w:szCs w:val="24"/>
        </w:rPr>
        <w:t xml:space="preserve"> UL5</w:t>
      </w:r>
      <w:r w:rsidR="00C57B73">
        <w:rPr>
          <w:rFonts w:ascii="Times New Roman" w:eastAsia="Times New Roman" w:hAnsi="Times New Roman" w:cs="Times New Roman"/>
          <w:sz w:val="24"/>
          <w:szCs w:val="24"/>
        </w:rPr>
        <w:t>, with unknown function.</w:t>
      </w:r>
      <w:r w:rsidRPr="0040230F">
        <w:rPr>
          <w:rFonts w:ascii="Times New Roman" w:eastAsia="Times New Roman" w:hAnsi="Times New Roman" w:cs="Times New Roman"/>
          <w:sz w:val="24"/>
          <w:szCs w:val="24"/>
        </w:rPr>
        <w:t xml:space="preserve"> </w:t>
      </w:r>
      <w:r w:rsidR="00C57B73">
        <w:rPr>
          <w:rFonts w:ascii="Times New Roman" w:eastAsia="Times New Roman" w:hAnsi="Times New Roman" w:cs="Times New Roman"/>
          <w:sz w:val="24"/>
          <w:szCs w:val="24"/>
        </w:rPr>
        <w:t>T</w:t>
      </w:r>
      <w:r w:rsidRPr="0040230F">
        <w:rPr>
          <w:rFonts w:ascii="Times New Roman" w:eastAsia="Times New Roman" w:hAnsi="Times New Roman" w:cs="Times New Roman"/>
          <w:sz w:val="24"/>
          <w:szCs w:val="24"/>
        </w:rPr>
        <w:t xml:space="preserve">o </w:t>
      </w:r>
      <w:r w:rsidR="00C57B73">
        <w:rPr>
          <w:rFonts w:ascii="Times New Roman" w:eastAsia="Times New Roman" w:hAnsi="Times New Roman" w:cs="Times New Roman"/>
          <w:sz w:val="24"/>
          <w:szCs w:val="24"/>
        </w:rPr>
        <w:t>begin, we are determining the role of HCMV UL5</w:t>
      </w:r>
      <w:r w:rsidRPr="0040230F">
        <w:rPr>
          <w:rFonts w:ascii="Times New Roman" w:eastAsia="Times New Roman" w:hAnsi="Times New Roman" w:cs="Times New Roman"/>
          <w:sz w:val="24"/>
          <w:szCs w:val="24"/>
        </w:rPr>
        <w:t xml:space="preserve"> </w:t>
      </w:r>
      <w:r w:rsidR="00C57B73">
        <w:rPr>
          <w:rFonts w:ascii="Times New Roman" w:eastAsia="Times New Roman" w:hAnsi="Times New Roman" w:cs="Times New Roman"/>
          <w:sz w:val="24"/>
          <w:szCs w:val="24"/>
        </w:rPr>
        <w:t>during</w:t>
      </w:r>
      <w:r w:rsidRPr="0040230F">
        <w:rPr>
          <w:rFonts w:ascii="Times New Roman" w:eastAsia="Times New Roman" w:hAnsi="Times New Roman" w:cs="Times New Roman"/>
          <w:sz w:val="24"/>
          <w:szCs w:val="24"/>
        </w:rPr>
        <w:t xml:space="preserve"> lytic replicatio</w:t>
      </w:r>
      <w:r w:rsidR="00C57B73">
        <w:rPr>
          <w:rFonts w:ascii="Times New Roman" w:eastAsia="Times New Roman" w:hAnsi="Times New Roman" w:cs="Times New Roman"/>
          <w:sz w:val="24"/>
          <w:szCs w:val="24"/>
        </w:rPr>
        <w:t>n, a specific viral lifecycle stage where the virus is active and directly producing new virus particles</w:t>
      </w:r>
      <w:r w:rsidRPr="0040230F">
        <w:rPr>
          <w:rFonts w:ascii="Times New Roman" w:eastAsia="Times New Roman" w:hAnsi="Times New Roman" w:cs="Times New Roman"/>
          <w:sz w:val="24"/>
          <w:szCs w:val="24"/>
        </w:rPr>
        <w:t xml:space="preserve">. A prior proteomics study indicated that UL5 may directly interact with cellular proteins ANKRD13A and ST3Gal1. Both cellular proteins are important for protein regulation and immune function which are key pathways dysregulated by HCMV. </w:t>
      </w:r>
      <w:r w:rsidR="00C57B73">
        <w:rPr>
          <w:rFonts w:ascii="Times New Roman" w:eastAsia="Times New Roman" w:hAnsi="Times New Roman" w:cs="Times New Roman"/>
          <w:sz w:val="24"/>
          <w:szCs w:val="24"/>
        </w:rPr>
        <w:t xml:space="preserve">We determined that HCMV infection upregulates </w:t>
      </w:r>
      <w:r w:rsidRPr="0040230F">
        <w:rPr>
          <w:rFonts w:ascii="Times New Roman" w:eastAsia="Times New Roman" w:hAnsi="Times New Roman" w:cs="Times New Roman"/>
          <w:sz w:val="24"/>
          <w:szCs w:val="24"/>
        </w:rPr>
        <w:t>ANRKD13A and ST3GAL</w:t>
      </w:r>
      <w:r w:rsidR="00C57B73">
        <w:rPr>
          <w:rFonts w:ascii="Times New Roman" w:eastAsia="Times New Roman" w:hAnsi="Times New Roman" w:cs="Times New Roman"/>
          <w:sz w:val="24"/>
          <w:szCs w:val="24"/>
        </w:rPr>
        <w:t>1.</w:t>
      </w:r>
      <w:r w:rsidRPr="0040230F">
        <w:rPr>
          <w:rFonts w:ascii="Times New Roman" w:eastAsia="Times New Roman" w:hAnsi="Times New Roman" w:cs="Times New Roman"/>
          <w:sz w:val="24"/>
          <w:szCs w:val="24"/>
        </w:rPr>
        <w:t xml:space="preserve"> Subsequently, we transfected cells with plasmid constructs containing UL5 to study its expression and </w:t>
      </w:r>
      <w:r w:rsidR="00C57B73">
        <w:rPr>
          <w:rFonts w:ascii="Times New Roman" w:eastAsia="Times New Roman" w:hAnsi="Times New Roman" w:cs="Times New Roman"/>
          <w:sz w:val="24"/>
          <w:szCs w:val="24"/>
        </w:rPr>
        <w:t xml:space="preserve">cellular interactions individually. </w:t>
      </w:r>
      <w:r w:rsidRPr="0040230F">
        <w:rPr>
          <w:rFonts w:ascii="Times New Roman" w:eastAsia="Times New Roman" w:hAnsi="Times New Roman" w:cs="Times New Roman"/>
          <w:sz w:val="24"/>
          <w:szCs w:val="24"/>
        </w:rPr>
        <w:t>We found ANKRD13A and ST3Gal</w:t>
      </w:r>
      <w:r w:rsidR="00DF6AF6">
        <w:rPr>
          <w:rFonts w:ascii="Times New Roman" w:eastAsia="Times New Roman" w:hAnsi="Times New Roman" w:cs="Times New Roman"/>
          <w:sz w:val="24"/>
          <w:szCs w:val="24"/>
        </w:rPr>
        <w:t>1</w:t>
      </w:r>
      <w:r w:rsidRPr="0040230F">
        <w:rPr>
          <w:rFonts w:ascii="Times New Roman" w:eastAsia="Times New Roman" w:hAnsi="Times New Roman" w:cs="Times New Roman"/>
          <w:sz w:val="24"/>
          <w:szCs w:val="24"/>
        </w:rPr>
        <w:t xml:space="preserve"> were upregulated in </w:t>
      </w:r>
      <w:r w:rsidR="00C57B73">
        <w:rPr>
          <w:rFonts w:ascii="Times New Roman" w:eastAsia="Times New Roman" w:hAnsi="Times New Roman" w:cs="Times New Roman"/>
          <w:sz w:val="24"/>
          <w:szCs w:val="24"/>
        </w:rPr>
        <w:t xml:space="preserve">UL5-transfected </w:t>
      </w:r>
      <w:r w:rsidRPr="0040230F">
        <w:rPr>
          <w:rFonts w:ascii="Times New Roman" w:eastAsia="Times New Roman" w:hAnsi="Times New Roman" w:cs="Times New Roman"/>
          <w:sz w:val="24"/>
          <w:szCs w:val="24"/>
        </w:rPr>
        <w:t>cells</w:t>
      </w:r>
      <w:r w:rsidR="00C57B73">
        <w:rPr>
          <w:rFonts w:ascii="Times New Roman" w:eastAsia="Times New Roman" w:hAnsi="Times New Roman" w:cs="Times New Roman"/>
          <w:sz w:val="24"/>
          <w:szCs w:val="24"/>
        </w:rPr>
        <w:t>. We are continuing to explore the direct interaction of UL5</w:t>
      </w:r>
      <w:r w:rsidR="003004F7">
        <w:rPr>
          <w:rFonts w:ascii="Times New Roman" w:eastAsia="Times New Roman" w:hAnsi="Times New Roman" w:cs="Times New Roman"/>
          <w:sz w:val="24"/>
          <w:szCs w:val="24"/>
        </w:rPr>
        <w:t xml:space="preserve"> </w:t>
      </w:r>
      <w:r w:rsidR="00C57B73">
        <w:rPr>
          <w:rFonts w:ascii="Times New Roman" w:eastAsia="Times New Roman" w:hAnsi="Times New Roman" w:cs="Times New Roman"/>
          <w:sz w:val="24"/>
          <w:szCs w:val="24"/>
        </w:rPr>
        <w:t>with ANKRD13A and. ST3GAL1 at the protein level.</w:t>
      </w:r>
      <w:r w:rsidRPr="0040230F">
        <w:rPr>
          <w:rFonts w:ascii="Times New Roman" w:eastAsia="Times New Roman" w:hAnsi="Times New Roman" w:cs="Times New Roman"/>
          <w:sz w:val="24"/>
          <w:szCs w:val="24"/>
        </w:rPr>
        <w:t xml:space="preserve"> Finally, we have preliminary data that </w:t>
      </w:r>
      <w:r w:rsidR="00352364">
        <w:rPr>
          <w:rFonts w:ascii="Times New Roman" w:eastAsia="Times New Roman" w:hAnsi="Times New Roman" w:cs="Times New Roman"/>
          <w:sz w:val="24"/>
          <w:szCs w:val="24"/>
        </w:rPr>
        <w:t xml:space="preserve">suggests </w:t>
      </w:r>
      <w:r w:rsidRPr="0040230F">
        <w:rPr>
          <w:rFonts w:ascii="Times New Roman" w:eastAsia="Times New Roman" w:hAnsi="Times New Roman" w:cs="Times New Roman"/>
          <w:sz w:val="24"/>
          <w:szCs w:val="24"/>
        </w:rPr>
        <w:t>UL5 is expressed during latency,</w:t>
      </w:r>
      <w:r w:rsidR="003004F7">
        <w:rPr>
          <w:rFonts w:ascii="Times New Roman" w:eastAsia="Times New Roman" w:hAnsi="Times New Roman" w:cs="Times New Roman"/>
          <w:sz w:val="24"/>
          <w:szCs w:val="24"/>
        </w:rPr>
        <w:t xml:space="preserve"> </w:t>
      </w:r>
      <w:r w:rsidRPr="0040230F">
        <w:rPr>
          <w:rFonts w:ascii="Times New Roman" w:eastAsia="Times New Roman" w:hAnsi="Times New Roman" w:cs="Times New Roman"/>
          <w:sz w:val="24"/>
          <w:szCs w:val="24"/>
        </w:rPr>
        <w:t xml:space="preserve">another critical part of HCMV’s lifecycle. Our future studies will continue to </w:t>
      </w:r>
      <w:r w:rsidR="00352364">
        <w:rPr>
          <w:rFonts w:ascii="Times New Roman" w:eastAsia="Times New Roman" w:hAnsi="Times New Roman" w:cs="Times New Roman"/>
          <w:sz w:val="24"/>
          <w:szCs w:val="24"/>
        </w:rPr>
        <w:t>characterize</w:t>
      </w:r>
      <w:r w:rsidRPr="0040230F">
        <w:rPr>
          <w:rFonts w:ascii="Times New Roman" w:eastAsia="Times New Roman" w:hAnsi="Times New Roman" w:cs="Times New Roman"/>
          <w:sz w:val="24"/>
          <w:szCs w:val="24"/>
        </w:rPr>
        <w:t xml:space="preserve"> the role of </w:t>
      </w:r>
      <w:r w:rsidR="00352364">
        <w:rPr>
          <w:rFonts w:ascii="Times New Roman" w:eastAsia="Times New Roman" w:hAnsi="Times New Roman" w:cs="Times New Roman"/>
          <w:sz w:val="24"/>
          <w:szCs w:val="24"/>
        </w:rPr>
        <w:t xml:space="preserve">HCMV </w:t>
      </w:r>
      <w:r w:rsidRPr="0040230F">
        <w:rPr>
          <w:rFonts w:ascii="Times New Roman" w:eastAsia="Times New Roman" w:hAnsi="Times New Roman" w:cs="Times New Roman"/>
          <w:sz w:val="24"/>
          <w:szCs w:val="24"/>
        </w:rPr>
        <w:t>UL5 in lytic and latent infection of HCMV</w:t>
      </w:r>
      <w:r w:rsidR="00C57B73">
        <w:rPr>
          <w:rFonts w:ascii="Times New Roman" w:eastAsia="Times New Roman" w:hAnsi="Times New Roman" w:cs="Times New Roman"/>
          <w:sz w:val="24"/>
          <w:szCs w:val="24"/>
        </w:rPr>
        <w:t xml:space="preserve"> to</w:t>
      </w:r>
      <w:r w:rsidRPr="0040230F">
        <w:rPr>
          <w:rFonts w:ascii="Times New Roman" w:eastAsia="Times New Roman" w:hAnsi="Times New Roman" w:cs="Times New Roman"/>
          <w:sz w:val="24"/>
          <w:szCs w:val="24"/>
        </w:rPr>
        <w:t xml:space="preserve"> advance our understanding of HCMV infection and latency and open avenues for targeted therapeutic interventions.</w:t>
      </w:r>
    </w:p>
    <w:sectPr w:rsidR="009A3497" w:rsidRPr="0040230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488D" w14:textId="77777777" w:rsidR="00D63403" w:rsidRDefault="00D63403">
      <w:pPr>
        <w:spacing w:line="240" w:lineRule="auto"/>
      </w:pPr>
      <w:r>
        <w:separator/>
      </w:r>
    </w:p>
  </w:endnote>
  <w:endnote w:type="continuationSeparator" w:id="0">
    <w:p w14:paraId="1B45BEF8" w14:textId="77777777" w:rsidR="00D63403" w:rsidRDefault="00D63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6043" w14:textId="77777777" w:rsidR="00D63403" w:rsidRDefault="00D63403">
      <w:pPr>
        <w:spacing w:line="240" w:lineRule="auto"/>
      </w:pPr>
      <w:r>
        <w:separator/>
      </w:r>
    </w:p>
  </w:footnote>
  <w:footnote w:type="continuationSeparator" w:id="0">
    <w:p w14:paraId="6C39A3DC" w14:textId="77777777" w:rsidR="00D63403" w:rsidRDefault="00D634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8" w14:textId="77777777" w:rsidR="009A3497" w:rsidRDefault="009A34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97"/>
    <w:rsid w:val="001139D1"/>
    <w:rsid w:val="003004F7"/>
    <w:rsid w:val="00352364"/>
    <w:rsid w:val="0040230F"/>
    <w:rsid w:val="006E000F"/>
    <w:rsid w:val="009A3497"/>
    <w:rsid w:val="00C04672"/>
    <w:rsid w:val="00C57B73"/>
    <w:rsid w:val="00D63403"/>
    <w:rsid w:val="00DF6AF6"/>
    <w:rsid w:val="00E9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662E4"/>
  <w15:docId w15:val="{50E2BF40-8901-E84C-8B21-4428042F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0230F"/>
    <w:rPr>
      <w:sz w:val="16"/>
      <w:szCs w:val="16"/>
    </w:rPr>
  </w:style>
  <w:style w:type="paragraph" w:styleId="CommentText">
    <w:name w:val="annotation text"/>
    <w:basedOn w:val="Normal"/>
    <w:link w:val="CommentTextChar"/>
    <w:uiPriority w:val="99"/>
    <w:semiHidden/>
    <w:unhideWhenUsed/>
    <w:rsid w:val="0040230F"/>
    <w:pPr>
      <w:spacing w:line="240" w:lineRule="auto"/>
    </w:pPr>
    <w:rPr>
      <w:sz w:val="20"/>
      <w:szCs w:val="20"/>
    </w:rPr>
  </w:style>
  <w:style w:type="character" w:customStyle="1" w:styleId="CommentTextChar">
    <w:name w:val="Comment Text Char"/>
    <w:basedOn w:val="DefaultParagraphFont"/>
    <w:link w:val="CommentText"/>
    <w:uiPriority w:val="99"/>
    <w:semiHidden/>
    <w:rsid w:val="004023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Waddell, K, Mr [27691470@sun.ac.za]</cp:lastModifiedBy>
  <cp:revision>18</cp:revision>
  <dcterms:created xsi:type="dcterms:W3CDTF">2024-02-21T03:19:00Z</dcterms:created>
  <dcterms:modified xsi:type="dcterms:W3CDTF">2024-02-29T23:32:00Z</dcterms:modified>
</cp:coreProperties>
</file>