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2CE4" w14:textId="77777777" w:rsidR="00C3450F" w:rsidRDefault="00C3450F" w:rsidP="00C3450F">
      <w:pPr>
        <w:spacing w:after="0"/>
        <w:rPr>
          <w:rFonts w:ascii="Times New Roman" w:hAnsi="Times New Roman" w:cs="Times New Roman"/>
          <w:color w:val="000000" w:themeColor="text1"/>
          <w:sz w:val="22"/>
          <w:szCs w:val="22"/>
          <w:lang w:val="de-DE"/>
        </w:rPr>
      </w:pPr>
      <w:r w:rsidRPr="007D29E2">
        <w:rPr>
          <w:rFonts w:ascii="Times New Roman" w:hAnsi="Times New Roman" w:cs="Times New Roman"/>
          <w:color w:val="000000" w:themeColor="text1"/>
          <w:sz w:val="22"/>
          <w:szCs w:val="22"/>
          <w:lang w:val="de-DE"/>
        </w:rPr>
        <w:t>Authors: Lauren Moon</w:t>
      </w:r>
      <w:r w:rsidRPr="00B54789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de-DE"/>
        </w:rPr>
        <w:t>[</w:t>
      </w:r>
      <w:r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de-DE"/>
        </w:rPr>
        <w:t>1</w:t>
      </w:r>
      <w:r w:rsidRPr="00B54789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de-DE"/>
        </w:rPr>
        <w:t>]</w:t>
      </w:r>
      <w:r w:rsidRPr="007D29E2">
        <w:rPr>
          <w:rFonts w:ascii="Times New Roman" w:hAnsi="Times New Roman" w:cs="Times New Roman"/>
          <w:color w:val="000000" w:themeColor="text1"/>
          <w:sz w:val="22"/>
          <w:szCs w:val="22"/>
          <w:lang w:val="de-DE"/>
        </w:rPr>
        <w:t>, Dr. Gaurav Kudalkar</w:t>
      </w:r>
      <w:r w:rsidRPr="00B54789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de-DE"/>
        </w:rPr>
        <w:t>[</w:t>
      </w:r>
      <w:r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de-DE"/>
        </w:rPr>
        <w:t>1</w:t>
      </w:r>
      <w:r w:rsidRPr="00B54789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de-DE"/>
        </w:rPr>
        <w:t>]</w:t>
      </w:r>
      <w:r w:rsidRPr="007D29E2">
        <w:rPr>
          <w:rFonts w:ascii="Times New Roman" w:hAnsi="Times New Roman" w:cs="Times New Roman"/>
          <w:color w:val="000000" w:themeColor="text1"/>
          <w:sz w:val="22"/>
          <w:szCs w:val="22"/>
          <w:lang w:val="de-DE"/>
        </w:rPr>
        <w:t>, Dr. Nivesh Kumar</w:t>
      </w:r>
      <w:r w:rsidRPr="00B54789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de-DE"/>
        </w:rPr>
        <w:t>[</w:t>
      </w:r>
      <w:r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de-DE"/>
        </w:rPr>
        <w:t>1</w:t>
      </w:r>
      <w:r w:rsidRPr="00B54789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de-DE"/>
        </w:rPr>
        <w:t>]</w:t>
      </w:r>
      <w:r w:rsidRPr="007D29E2">
        <w:rPr>
          <w:rFonts w:ascii="Times New Roman" w:hAnsi="Times New Roman" w:cs="Times New Roman"/>
          <w:color w:val="000000" w:themeColor="text1"/>
          <w:sz w:val="22"/>
          <w:szCs w:val="22"/>
          <w:lang w:val="de-DE"/>
        </w:rPr>
        <w:t>, Dr. David B. Berkowitz</w:t>
      </w:r>
      <w:r w:rsidRPr="00B54789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de-DE"/>
        </w:rPr>
        <w:t>[</w:t>
      </w:r>
      <w:r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de-DE"/>
        </w:rPr>
        <w:t>1</w:t>
      </w:r>
      <w:r w:rsidRPr="00B54789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de-DE"/>
        </w:rPr>
        <w:t>]</w:t>
      </w:r>
      <w:r w:rsidRPr="007D29E2">
        <w:rPr>
          <w:rFonts w:ascii="Times New Roman" w:hAnsi="Times New Roman" w:cs="Times New Roman"/>
          <w:color w:val="000000" w:themeColor="text1"/>
          <w:sz w:val="22"/>
          <w:szCs w:val="22"/>
          <w:lang w:val="de-DE"/>
        </w:rPr>
        <w:t>, Dr. Mark Wi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de-DE"/>
        </w:rPr>
        <w:t>lson</w:t>
      </w:r>
      <w:r w:rsidRPr="00B54789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de-DE"/>
        </w:rPr>
        <w:t>[2]</w:t>
      </w:r>
    </w:p>
    <w:p w14:paraId="1788F761" w14:textId="77777777" w:rsidR="00C3450F" w:rsidRDefault="00C3450F" w:rsidP="00C3450F">
      <w:pPr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03AE7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[1]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University of Nebraska-Lincoln, Department of Chemistry</w:t>
      </w:r>
    </w:p>
    <w:p w14:paraId="7C8701D3" w14:textId="77777777" w:rsidR="00C3450F" w:rsidRDefault="00C3450F" w:rsidP="00C3450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03AE7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[2]</w:t>
      </w:r>
      <w:r w:rsidRPr="00F03AE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University of Nebraska-Lincoln, </w:t>
      </w:r>
      <w:r w:rsidRPr="00BC5C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Department of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Bioc</w:t>
      </w:r>
      <w:r w:rsidRPr="00BC5CE0">
        <w:rPr>
          <w:rFonts w:ascii="Times New Roman" w:hAnsi="Times New Roman" w:cs="Times New Roman"/>
          <w:color w:val="000000" w:themeColor="text1"/>
          <w:sz w:val="22"/>
          <w:szCs w:val="22"/>
        </w:rPr>
        <w:t>hemistry</w:t>
      </w:r>
    </w:p>
    <w:p w14:paraId="625E07B1" w14:textId="77777777" w:rsidR="00C3450F" w:rsidRPr="002A374D" w:rsidRDefault="00C3450F" w:rsidP="00C3450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  <w:r w:rsidRPr="002A374D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Abstract</w:t>
      </w:r>
    </w:p>
    <w:p w14:paraId="4C59FDDF" w14:textId="77777777" w:rsidR="00C3450F" w:rsidRPr="00FD552E" w:rsidRDefault="00C3450F" w:rsidP="00C3450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50D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Our laboratory has </w:t>
      </w:r>
      <w:proofErr w:type="spellStart"/>
      <w:r w:rsidRPr="00D350DF">
        <w:rPr>
          <w:rFonts w:ascii="Times New Roman" w:hAnsi="Times New Roman" w:cs="Times New Roman"/>
          <w:color w:val="000000" w:themeColor="text1"/>
          <w:sz w:val="22"/>
          <w:szCs w:val="22"/>
        </w:rPr>
        <w:t>heterologously</w:t>
      </w:r>
      <w:proofErr w:type="spellEnd"/>
      <w:r w:rsidRPr="00D350D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expressed a </w:t>
      </w:r>
      <w:r w:rsidRPr="00D350D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Clostridium </w:t>
      </w:r>
      <w:proofErr w:type="spellStart"/>
      <w:r w:rsidRPr="00D350D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acetobutylicum</w:t>
      </w:r>
      <w:proofErr w:type="spellEnd"/>
      <w:r w:rsidRPr="00D350D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alcohol dehydrogenase (</w:t>
      </w:r>
      <w:proofErr w:type="spellStart"/>
      <w:r w:rsidRPr="00D350DF">
        <w:rPr>
          <w:rFonts w:ascii="Times New Roman" w:hAnsi="Times New Roman" w:cs="Times New Roman"/>
          <w:color w:val="000000" w:themeColor="text1"/>
          <w:sz w:val="22"/>
          <w:szCs w:val="22"/>
        </w:rPr>
        <w:t>CaADH</w:t>
      </w:r>
      <w:proofErr w:type="spellEnd"/>
      <w:r w:rsidRPr="00D350D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enzyme that, in our hands, displays remarkable substrate promiscuity and yet also quite impressive stereochemical fidelity. </w:t>
      </w:r>
      <w:r w:rsidRPr="00D350DF">
        <w:rPr>
          <w:rFonts w:ascii="Times New Roman" w:hAnsi="Times New Roman" w:cs="Times New Roman"/>
          <w:sz w:val="22"/>
          <w:szCs w:val="22"/>
        </w:rPr>
        <w:t xml:space="preserve">We have recently applied this to synthesizing aryl </w:t>
      </w:r>
      <w:proofErr w:type="spellStart"/>
      <w:r w:rsidRPr="00D350DF">
        <w:rPr>
          <w:rFonts w:ascii="Times New Roman" w:hAnsi="Times New Roman" w:cs="Times New Roman"/>
          <w:sz w:val="22"/>
          <w:szCs w:val="22"/>
        </w:rPr>
        <w:t>isoserine</w:t>
      </w:r>
      <w:proofErr w:type="spellEnd"/>
      <w:r w:rsidRPr="00D350DF">
        <w:rPr>
          <w:rFonts w:ascii="Times New Roman" w:hAnsi="Times New Roman" w:cs="Times New Roman"/>
          <w:sz w:val="22"/>
          <w:szCs w:val="22"/>
        </w:rPr>
        <w:t xml:space="preserve"> intermediates to prepare Taxol side chains, precursors to molecules in the Taxotere family of tubulin-binding chemotherapeutics, in high enantiomeric excess.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3074A">
        <w:rPr>
          <w:rFonts w:ascii="Times New Roman" w:hAnsi="Times New Roman" w:cs="Times New Roman"/>
          <w:sz w:val="22"/>
          <w:szCs w:val="22"/>
        </w:rPr>
        <w:t xml:space="preserve">The approach involves dynamic reductive kinetic resolution (DYRKR) upon the corresponding </w:t>
      </w:r>
      <w:r w:rsidRPr="00FD55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α-chloro-β-keto </w:t>
      </w:r>
      <w:r w:rsidRPr="0053074A">
        <w:rPr>
          <w:rFonts w:ascii="Times New Roman" w:hAnsi="Times New Roman" w:cs="Times New Roman"/>
          <w:sz w:val="22"/>
          <w:szCs w:val="22"/>
        </w:rPr>
        <w:t>esters.</w:t>
      </w:r>
      <w:r w:rsidRPr="00FD55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The enzyme preferentially deracemizes the substrate to the (S)-stereochemistry at the α-C-Cl bond while displaying high facial selectivity in carbonyl reduction, yielding the D-stereochemistry at the β-C-OH center. Active-site selectivity has been explored using heteroaryl and aryl substrates with electron-donating and electron-withdrawing groups, as well as fused bicyclic arenes with both sp² and sp³-type fusions. A subset of enzymatic products has been successfully converted into final aryl </w:t>
      </w:r>
      <w:proofErr w:type="spellStart"/>
      <w:r w:rsidRPr="00FD552E">
        <w:rPr>
          <w:rFonts w:ascii="Times New Roman" w:hAnsi="Times New Roman" w:cs="Times New Roman"/>
          <w:color w:val="000000" w:themeColor="text1"/>
          <w:sz w:val="22"/>
          <w:szCs w:val="22"/>
        </w:rPr>
        <w:t>isoserine</w:t>
      </w:r>
      <w:proofErr w:type="spellEnd"/>
      <w:r w:rsidRPr="00FD55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side chains in three steps.</w:t>
      </w:r>
    </w:p>
    <w:p w14:paraId="27A2CCAF" w14:textId="3FA42BAF" w:rsidR="00C832D5" w:rsidRPr="00C3450F" w:rsidRDefault="00C3450F">
      <w:pPr>
        <w:rPr>
          <w:rFonts w:ascii="Times New Roman" w:hAnsi="Times New Roman" w:cs="Times New Roman"/>
          <w:sz w:val="22"/>
          <w:szCs w:val="22"/>
        </w:rPr>
      </w:pPr>
      <w:r w:rsidRPr="00FD55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promising extension </w:t>
      </w:r>
      <w:r w:rsidRPr="00D350DF">
        <w:rPr>
          <w:rFonts w:ascii="Times New Roman" w:hAnsi="Times New Roman" w:cs="Times New Roman"/>
          <w:sz w:val="22"/>
          <w:szCs w:val="22"/>
        </w:rPr>
        <w:t>of this project is the combining of this enzymatic reduction reaction with a coupling of the product with another aromatic compound and the optimization of such one-pot synthesis as proof and an example that organometallic chemistry can take place in the same biology-amenable environment as an enzymatic reaction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D350DF">
        <w:rPr>
          <w:rFonts w:ascii="Times New Roman" w:hAnsi="Times New Roman" w:cs="Times New Roman"/>
          <w:sz w:val="22"/>
          <w:szCs w:val="22"/>
        </w:rPr>
        <w:t xml:space="preserve"> Although this is not necessarily focused on demonstrating the application of </w:t>
      </w:r>
      <w:proofErr w:type="spellStart"/>
      <w:r w:rsidRPr="00D350DF">
        <w:rPr>
          <w:rFonts w:ascii="Times New Roman" w:hAnsi="Times New Roman" w:cs="Times New Roman"/>
          <w:sz w:val="22"/>
          <w:szCs w:val="22"/>
        </w:rPr>
        <w:t>CaADH</w:t>
      </w:r>
      <w:proofErr w:type="spellEnd"/>
      <w:r w:rsidRPr="00D350DF">
        <w:rPr>
          <w:rFonts w:ascii="Times New Roman" w:hAnsi="Times New Roman" w:cs="Times New Roman"/>
          <w:sz w:val="22"/>
          <w:szCs w:val="22"/>
        </w:rPr>
        <w:t>, solidifying this hybrid catalysis would be novel and beneficial. The addition of a range of cross-coupling chemistries performed upon the p-</w:t>
      </w:r>
      <w:proofErr w:type="spellStart"/>
      <w:r w:rsidRPr="00D350DF">
        <w:rPr>
          <w:rFonts w:ascii="Times New Roman" w:hAnsi="Times New Roman" w:cs="Times New Roman"/>
          <w:sz w:val="22"/>
          <w:szCs w:val="22"/>
        </w:rPr>
        <w:t>bromophenyl</w:t>
      </w:r>
      <w:proofErr w:type="spellEnd"/>
      <w:r w:rsidRPr="00D350D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350DF">
        <w:rPr>
          <w:rFonts w:ascii="Times New Roman" w:hAnsi="Times New Roman" w:cs="Times New Roman"/>
          <w:sz w:val="22"/>
          <w:szCs w:val="22"/>
        </w:rPr>
        <w:t>isoserine</w:t>
      </w:r>
      <w:proofErr w:type="spellEnd"/>
      <w:r w:rsidRPr="00D350DF">
        <w:rPr>
          <w:rFonts w:ascii="Times New Roman" w:hAnsi="Times New Roman" w:cs="Times New Roman"/>
          <w:sz w:val="22"/>
          <w:szCs w:val="22"/>
        </w:rPr>
        <w:t xml:space="preserve"> side chain greatly enhances the structural diversity and functional group breadth that can be introduced into these </w:t>
      </w:r>
      <w:proofErr w:type="spellStart"/>
      <w:r w:rsidRPr="00D350DF">
        <w:rPr>
          <w:rFonts w:ascii="Times New Roman" w:hAnsi="Times New Roman" w:cs="Times New Roman"/>
          <w:sz w:val="22"/>
          <w:szCs w:val="22"/>
        </w:rPr>
        <w:t>taxoid</w:t>
      </w:r>
      <w:proofErr w:type="spellEnd"/>
      <w:r w:rsidRPr="00D350DF">
        <w:rPr>
          <w:rFonts w:ascii="Times New Roman" w:hAnsi="Times New Roman" w:cs="Times New Roman"/>
          <w:sz w:val="22"/>
          <w:szCs w:val="22"/>
        </w:rPr>
        <w:t xml:space="preserve"> side chains and highlights the value of such hybrid biocatalysis/cross-coupling approaches in medicinal chemistry/chemical biology. </w:t>
      </w:r>
    </w:p>
    <w:sectPr w:rsidR="00C832D5" w:rsidRPr="00C34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0F"/>
    <w:rsid w:val="00483D90"/>
    <w:rsid w:val="007B3E7C"/>
    <w:rsid w:val="00845415"/>
    <w:rsid w:val="00AC1271"/>
    <w:rsid w:val="00C3450F"/>
    <w:rsid w:val="00C832D5"/>
    <w:rsid w:val="00FE23C3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3C998"/>
  <w15:chartTrackingRefBased/>
  <w15:docId w15:val="{7493BC2E-C004-4AE2-AE6B-72B1B8F7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50F"/>
  </w:style>
  <w:style w:type="paragraph" w:styleId="Heading1">
    <w:name w:val="heading 1"/>
    <w:basedOn w:val="Normal"/>
    <w:next w:val="Normal"/>
    <w:link w:val="Heading1Char"/>
    <w:uiPriority w:val="9"/>
    <w:qFormat/>
    <w:rsid w:val="00C34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5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1892</Characters>
  <Application>Microsoft Office Word</Application>
  <DocSecurity>4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Kerri Schnase-Berge</cp:lastModifiedBy>
  <cp:revision>2</cp:revision>
  <dcterms:created xsi:type="dcterms:W3CDTF">2025-03-11T19:23:00Z</dcterms:created>
  <dcterms:modified xsi:type="dcterms:W3CDTF">2025-03-11T19:23:00Z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1db0603e-126f-4b27-ad67-850a9cfb1bc3</vt:lpwstr>
  </property>
</Properties>
</file>